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1F964" w14:textId="4E234E16" w:rsidR="0029581E" w:rsidRDefault="0029581E" w:rsidP="0029581E"/>
    <w:p w14:paraId="3B778A71" w14:textId="77777777" w:rsidR="0029581E" w:rsidRDefault="0029581E" w:rsidP="0029581E"/>
    <w:p w14:paraId="4CAD4A41" w14:textId="3A5AE22A" w:rsidR="0029581E" w:rsidRPr="001F4364" w:rsidRDefault="009B66FC" w:rsidP="0029581E">
      <w:pPr>
        <w:rPr>
          <w:rFonts w:asciiTheme="minorHAnsi" w:hAnsiTheme="minorHAnsi" w:cstheme="minorHAnsi"/>
        </w:rPr>
      </w:pPr>
      <w:r w:rsidRPr="001F4364">
        <w:rPr>
          <w:rFonts w:asciiTheme="minorHAnsi" w:hAnsiTheme="minorHAnsi" w:cstheme="minorHAnsi"/>
        </w:rPr>
        <w:t>Tuesday, July 30, 2024</w:t>
      </w:r>
    </w:p>
    <w:p w14:paraId="500BFB83" w14:textId="77777777" w:rsidR="009B66FC" w:rsidRPr="001F4364" w:rsidRDefault="009B66FC" w:rsidP="0029581E">
      <w:pPr>
        <w:rPr>
          <w:rFonts w:asciiTheme="minorHAnsi" w:hAnsiTheme="minorHAnsi" w:cstheme="minorHAnsi"/>
        </w:rPr>
      </w:pPr>
    </w:p>
    <w:p w14:paraId="5F899468" w14:textId="76BCBB0F" w:rsidR="009B66FC" w:rsidRPr="001F4364" w:rsidRDefault="009B66FC" w:rsidP="0029581E">
      <w:pPr>
        <w:rPr>
          <w:rFonts w:asciiTheme="minorHAnsi" w:hAnsiTheme="minorHAnsi" w:cstheme="minorHAnsi"/>
        </w:rPr>
      </w:pPr>
      <w:r w:rsidRPr="001F4364">
        <w:rPr>
          <w:rFonts w:asciiTheme="minorHAnsi" w:hAnsiTheme="minorHAnsi" w:cstheme="minorHAnsi"/>
        </w:rPr>
        <w:t xml:space="preserve">Comment Intake—Residential Mortgage Fees Assessment </w:t>
      </w:r>
    </w:p>
    <w:p w14:paraId="2DB51283" w14:textId="416132EC" w:rsidR="009B66FC" w:rsidRPr="001F4364" w:rsidRDefault="009B66FC" w:rsidP="0029581E">
      <w:pPr>
        <w:rPr>
          <w:rFonts w:asciiTheme="minorHAnsi" w:hAnsiTheme="minorHAnsi" w:cstheme="minorHAnsi"/>
        </w:rPr>
      </w:pPr>
      <w:r w:rsidRPr="001F4364">
        <w:rPr>
          <w:rFonts w:asciiTheme="minorHAnsi" w:hAnsiTheme="minorHAnsi" w:cstheme="minorHAnsi"/>
        </w:rPr>
        <w:t xml:space="preserve">Consumer Financial Protection Bureau </w:t>
      </w:r>
    </w:p>
    <w:p w14:paraId="7DDDAF46" w14:textId="77777777" w:rsidR="009B66FC" w:rsidRPr="001F4364" w:rsidRDefault="009B66FC" w:rsidP="0029581E">
      <w:pPr>
        <w:rPr>
          <w:rFonts w:asciiTheme="minorHAnsi" w:hAnsiTheme="minorHAnsi" w:cstheme="minorHAnsi"/>
        </w:rPr>
      </w:pPr>
      <w:r w:rsidRPr="001F4364">
        <w:rPr>
          <w:rFonts w:asciiTheme="minorHAnsi" w:hAnsiTheme="minorHAnsi" w:cstheme="minorHAnsi"/>
        </w:rPr>
        <w:t>1700 G Street NW</w:t>
      </w:r>
    </w:p>
    <w:p w14:paraId="47D7BC2D" w14:textId="3C9A0F5C" w:rsidR="009B66FC" w:rsidRPr="001F4364" w:rsidRDefault="009B66FC" w:rsidP="0029581E">
      <w:pPr>
        <w:rPr>
          <w:rFonts w:asciiTheme="minorHAnsi" w:hAnsiTheme="minorHAnsi" w:cstheme="minorHAnsi"/>
        </w:rPr>
      </w:pPr>
      <w:r w:rsidRPr="001F4364">
        <w:rPr>
          <w:rFonts w:asciiTheme="minorHAnsi" w:hAnsiTheme="minorHAnsi" w:cstheme="minorHAnsi"/>
        </w:rPr>
        <w:t xml:space="preserve">Washington, DC 20552. </w:t>
      </w:r>
    </w:p>
    <w:p w14:paraId="50695FCB" w14:textId="73E57029" w:rsidR="0029581E" w:rsidRPr="001F4364" w:rsidRDefault="0029581E" w:rsidP="0029581E">
      <w:pPr>
        <w:rPr>
          <w:rFonts w:asciiTheme="minorHAnsi" w:hAnsiTheme="minorHAnsi" w:cstheme="minorHAnsi"/>
        </w:rPr>
      </w:pPr>
      <w:r w:rsidRPr="001F4364">
        <w:rPr>
          <w:rFonts w:asciiTheme="minorHAnsi" w:hAnsiTheme="minorHAnsi" w:cstheme="minorHAnsi"/>
        </w:rPr>
        <w:t xml:space="preserve">(Transmitted via email to </w:t>
      </w:r>
      <w:r w:rsidR="009B66FC" w:rsidRPr="001F4364">
        <w:rPr>
          <w:rFonts w:asciiTheme="minorHAnsi" w:hAnsiTheme="minorHAnsi" w:cstheme="minorHAnsi"/>
        </w:rPr>
        <w:t>2024-RFI-ResidentialMortgageFees@CFPB.gov</w:t>
      </w:r>
      <w:r w:rsidRPr="001F4364">
        <w:rPr>
          <w:rFonts w:asciiTheme="minorHAnsi" w:hAnsiTheme="minorHAnsi" w:cstheme="minorHAnsi"/>
        </w:rPr>
        <w:t>)</w:t>
      </w:r>
    </w:p>
    <w:p w14:paraId="758CC390" w14:textId="77777777" w:rsidR="0029581E" w:rsidRPr="001F4364" w:rsidRDefault="0029581E" w:rsidP="0029581E">
      <w:pPr>
        <w:rPr>
          <w:rFonts w:asciiTheme="minorHAnsi" w:hAnsiTheme="minorHAnsi" w:cstheme="minorHAnsi"/>
        </w:rPr>
      </w:pPr>
    </w:p>
    <w:p w14:paraId="2DFB96DE" w14:textId="1442489B" w:rsidR="009B66FC" w:rsidRPr="001F4364" w:rsidRDefault="0029581E" w:rsidP="0029581E">
      <w:pPr>
        <w:ind w:left="720" w:hanging="720"/>
        <w:rPr>
          <w:rFonts w:asciiTheme="minorHAnsi" w:hAnsiTheme="minorHAnsi" w:cstheme="minorHAnsi"/>
        </w:rPr>
      </w:pPr>
      <w:r w:rsidRPr="001F4364">
        <w:rPr>
          <w:rFonts w:asciiTheme="minorHAnsi" w:hAnsiTheme="minorHAnsi" w:cstheme="minorHAnsi"/>
        </w:rPr>
        <w:t xml:space="preserve">RE: </w:t>
      </w:r>
      <w:r w:rsidR="009B66FC" w:rsidRPr="001F4364">
        <w:rPr>
          <w:rFonts w:asciiTheme="minorHAnsi" w:hAnsiTheme="minorHAnsi" w:cstheme="minorHAnsi"/>
        </w:rPr>
        <w:tab/>
        <w:t>Docket No. CFPB–2024–0021</w:t>
      </w:r>
    </w:p>
    <w:p w14:paraId="6E9EEB61" w14:textId="7C9F6B5B" w:rsidR="009E5005" w:rsidRPr="001F4364" w:rsidRDefault="009B66FC" w:rsidP="009B66FC">
      <w:pPr>
        <w:ind w:left="720" w:hanging="720"/>
        <w:rPr>
          <w:rFonts w:asciiTheme="minorHAnsi" w:hAnsiTheme="minorHAnsi" w:cstheme="minorHAnsi"/>
        </w:rPr>
      </w:pPr>
      <w:r w:rsidRPr="001F4364">
        <w:rPr>
          <w:rFonts w:asciiTheme="minorHAnsi" w:hAnsiTheme="minorHAnsi" w:cstheme="minorHAnsi"/>
        </w:rPr>
        <w:tab/>
        <w:t>Request for Information Regarding Fees Imposed in Residential Mortgage Transactions</w:t>
      </w:r>
      <w:r w:rsidR="0029581E" w:rsidRPr="001F4364">
        <w:rPr>
          <w:rFonts w:asciiTheme="minorHAnsi" w:hAnsiTheme="minorHAnsi" w:cstheme="minorHAnsi"/>
        </w:rPr>
        <w:t xml:space="preserve"> </w:t>
      </w:r>
    </w:p>
    <w:p w14:paraId="5CE67753" w14:textId="77777777" w:rsidR="0029581E" w:rsidRPr="001F4364" w:rsidRDefault="0029581E" w:rsidP="0029581E">
      <w:pPr>
        <w:rPr>
          <w:rFonts w:asciiTheme="minorHAnsi" w:hAnsiTheme="minorHAnsi" w:cstheme="minorHAnsi"/>
        </w:rPr>
      </w:pPr>
    </w:p>
    <w:p w14:paraId="107C9D59" w14:textId="339554C8" w:rsidR="0029581E" w:rsidRPr="001F4364" w:rsidRDefault="0029581E" w:rsidP="0029581E">
      <w:pPr>
        <w:rPr>
          <w:rFonts w:asciiTheme="minorHAnsi" w:hAnsiTheme="minorHAnsi" w:cstheme="minorHAnsi"/>
        </w:rPr>
      </w:pPr>
      <w:r w:rsidRPr="001F4364">
        <w:rPr>
          <w:rFonts w:asciiTheme="minorHAnsi" w:hAnsiTheme="minorHAnsi" w:cstheme="minorHAnsi"/>
        </w:rPr>
        <w:t xml:space="preserve">The Collateral Risk Network was founded in 2003 by Joan Trice, as a part of her for profit enterprise, </w:t>
      </w:r>
      <w:proofErr w:type="spellStart"/>
      <w:r w:rsidRPr="001F4364">
        <w:rPr>
          <w:rFonts w:asciiTheme="minorHAnsi" w:hAnsiTheme="minorHAnsi" w:cstheme="minorHAnsi"/>
        </w:rPr>
        <w:t>Allterra</w:t>
      </w:r>
      <w:proofErr w:type="spellEnd"/>
      <w:r w:rsidRPr="001F4364">
        <w:rPr>
          <w:rFonts w:asciiTheme="minorHAnsi" w:hAnsiTheme="minorHAnsi" w:cstheme="minorHAnsi"/>
        </w:rPr>
        <w:t xml:space="preserve"> Group, LLC. </w:t>
      </w:r>
      <w:r w:rsidR="009B66FC" w:rsidRPr="001F4364">
        <w:rPr>
          <w:rFonts w:asciiTheme="minorHAnsi" w:hAnsiTheme="minorHAnsi" w:cstheme="minorHAnsi"/>
        </w:rPr>
        <w:t xml:space="preserve">In January 2020, </w:t>
      </w:r>
      <w:r w:rsidRPr="001F4364">
        <w:rPr>
          <w:rFonts w:asciiTheme="minorHAnsi" w:hAnsiTheme="minorHAnsi" w:cstheme="minorHAnsi"/>
        </w:rPr>
        <w:t>The Collateral Network, Inc. (CRN) was established as a non-profit, 501(c)(3). Our primary mission is to advance the use of sound collateral risk management principles, policies and practices within the housing finance industry. CRN promotes a broad multi-stakeholder approach to risk management that focuses on valuation, collateral risk, and regulations.</w:t>
      </w:r>
    </w:p>
    <w:p w14:paraId="25BE1676" w14:textId="77777777" w:rsidR="0029581E" w:rsidRPr="001F4364" w:rsidRDefault="0029581E" w:rsidP="0029581E">
      <w:pPr>
        <w:rPr>
          <w:rFonts w:asciiTheme="minorHAnsi" w:hAnsiTheme="minorHAnsi" w:cstheme="minorHAnsi"/>
        </w:rPr>
      </w:pPr>
    </w:p>
    <w:p w14:paraId="19180041" w14:textId="5B80F93E" w:rsidR="0029581E" w:rsidRPr="001F4364" w:rsidRDefault="00DE3E4D" w:rsidP="0029581E">
      <w:pPr>
        <w:rPr>
          <w:rFonts w:asciiTheme="minorHAnsi" w:hAnsiTheme="minorHAnsi" w:cstheme="minorHAnsi"/>
        </w:rPr>
      </w:pPr>
      <w:r w:rsidRPr="001F4364">
        <w:rPr>
          <w:rFonts w:asciiTheme="minorHAnsi" w:hAnsiTheme="minorHAnsi" w:cstheme="minorHAnsi"/>
        </w:rPr>
        <w:t>The CRN would like to address specifically item number 5 under section II Request for Information:</w:t>
      </w:r>
    </w:p>
    <w:p w14:paraId="12AA758E" w14:textId="77777777" w:rsidR="00DE3E4D" w:rsidRPr="001F4364" w:rsidRDefault="00DE3E4D" w:rsidP="0029581E">
      <w:pPr>
        <w:rPr>
          <w:rFonts w:asciiTheme="minorHAnsi" w:hAnsiTheme="minorHAnsi" w:cstheme="minorHAnsi"/>
        </w:rPr>
      </w:pPr>
    </w:p>
    <w:p w14:paraId="4E3EF3B5" w14:textId="69A37B1B" w:rsidR="00DE3E4D" w:rsidRPr="001F4364" w:rsidRDefault="00DE3E4D" w:rsidP="00DE3E4D">
      <w:pPr>
        <w:ind w:left="475"/>
        <w:rPr>
          <w:rFonts w:asciiTheme="minorHAnsi" w:hAnsiTheme="minorHAnsi" w:cstheme="minorHAnsi"/>
        </w:rPr>
      </w:pPr>
      <w:r w:rsidRPr="001F4364">
        <w:rPr>
          <w:rFonts w:asciiTheme="minorHAnsi" w:hAnsiTheme="minorHAnsi" w:cstheme="minorHAnsi"/>
        </w:rPr>
        <w:t>5. How are fees currently set? Who profits from the various fees? Who benefits from the service provided? What leverage or oversight do lenders have over third-party costs that are passed onto the consumer?</w:t>
      </w:r>
    </w:p>
    <w:p w14:paraId="3AC36E70" w14:textId="77777777" w:rsidR="00AD2981" w:rsidRPr="001F4364" w:rsidRDefault="00AD2981" w:rsidP="00EE430F">
      <w:pPr>
        <w:widowControl/>
        <w:overflowPunct/>
        <w:autoSpaceDE/>
        <w:autoSpaceDN/>
        <w:adjustRightInd/>
        <w:jc w:val="left"/>
        <w:textAlignment w:val="auto"/>
        <w:rPr>
          <w:rFonts w:asciiTheme="minorHAnsi" w:hAnsiTheme="minorHAnsi" w:cstheme="minorHAnsi"/>
        </w:rPr>
      </w:pPr>
    </w:p>
    <w:p w14:paraId="6D225DFC" w14:textId="377F22B8" w:rsidR="009C7BA2" w:rsidRPr="001F4364" w:rsidRDefault="00DE3E4D" w:rsidP="00DE3E4D">
      <w:pPr>
        <w:rPr>
          <w:rFonts w:asciiTheme="minorHAnsi" w:hAnsiTheme="minorHAnsi" w:cstheme="minorHAnsi"/>
        </w:rPr>
      </w:pPr>
      <w:r w:rsidRPr="001F4364">
        <w:rPr>
          <w:rFonts w:asciiTheme="minorHAnsi" w:hAnsiTheme="minorHAnsi" w:cstheme="minorHAnsi"/>
        </w:rPr>
        <w:t xml:space="preserve">In the spring 2016 edition of </w:t>
      </w:r>
      <w:r w:rsidRPr="001F4364">
        <w:rPr>
          <w:rFonts w:asciiTheme="minorHAnsi" w:hAnsiTheme="minorHAnsi" w:cstheme="minorHAnsi"/>
          <w:i/>
          <w:iCs/>
        </w:rPr>
        <w:t>AppraisalBuzz</w:t>
      </w:r>
      <w:r w:rsidRPr="001F4364">
        <w:rPr>
          <w:rFonts w:asciiTheme="minorHAnsi" w:hAnsiTheme="minorHAnsi" w:cstheme="minorHAnsi"/>
        </w:rPr>
        <w:t xml:space="preserve"> (a magazine for Valuation Professionals),</w:t>
      </w:r>
      <w:r w:rsidR="001F4364" w:rsidRPr="001F4364">
        <w:rPr>
          <w:rFonts w:asciiTheme="minorHAnsi" w:hAnsiTheme="minorHAnsi" w:cstheme="minorHAnsi"/>
        </w:rPr>
        <w:t xml:space="preserve"> an</w:t>
      </w:r>
      <w:r w:rsidRPr="001F4364">
        <w:rPr>
          <w:rFonts w:asciiTheme="minorHAnsi" w:hAnsiTheme="minorHAnsi" w:cstheme="minorHAnsi"/>
        </w:rPr>
        <w:t xml:space="preserve"> article </w:t>
      </w:r>
      <w:r w:rsidR="001F4364" w:rsidRPr="001F4364">
        <w:rPr>
          <w:rFonts w:asciiTheme="minorHAnsi" w:hAnsiTheme="minorHAnsi" w:cstheme="minorHAnsi"/>
        </w:rPr>
        <w:t xml:space="preserve">was </w:t>
      </w:r>
      <w:r w:rsidRPr="001F4364">
        <w:rPr>
          <w:rFonts w:asciiTheme="minorHAnsi" w:hAnsiTheme="minorHAnsi" w:cstheme="minorHAnsi"/>
        </w:rPr>
        <w:t xml:space="preserve">written by </w:t>
      </w:r>
      <w:r w:rsidR="00C9218E">
        <w:rPr>
          <w:rFonts w:asciiTheme="minorHAnsi" w:hAnsiTheme="minorHAnsi" w:cstheme="minorHAnsi"/>
        </w:rPr>
        <w:t xml:space="preserve">Ernie Durbin, </w:t>
      </w:r>
      <w:r w:rsidRPr="001F4364">
        <w:rPr>
          <w:rFonts w:asciiTheme="minorHAnsi" w:hAnsiTheme="minorHAnsi" w:cstheme="minorHAnsi"/>
        </w:rPr>
        <w:t>the current Chair of the CRN Govern</w:t>
      </w:r>
      <w:r w:rsidR="00154B91">
        <w:rPr>
          <w:rFonts w:asciiTheme="minorHAnsi" w:hAnsiTheme="minorHAnsi" w:cstheme="minorHAnsi"/>
        </w:rPr>
        <w:t>ment A</w:t>
      </w:r>
      <w:r w:rsidRPr="001F4364">
        <w:rPr>
          <w:rFonts w:asciiTheme="minorHAnsi" w:hAnsiTheme="minorHAnsi" w:cstheme="minorHAnsi"/>
        </w:rPr>
        <w:t xml:space="preserve">ffairs </w:t>
      </w:r>
      <w:r w:rsidR="00154B91">
        <w:rPr>
          <w:rFonts w:asciiTheme="minorHAnsi" w:hAnsiTheme="minorHAnsi" w:cstheme="minorHAnsi"/>
        </w:rPr>
        <w:t>C</w:t>
      </w:r>
      <w:r w:rsidRPr="001F4364">
        <w:rPr>
          <w:rFonts w:asciiTheme="minorHAnsi" w:hAnsiTheme="minorHAnsi" w:cstheme="minorHAnsi"/>
        </w:rPr>
        <w:t xml:space="preserve">ommittee. This article titled, </w:t>
      </w:r>
      <w:r w:rsidR="001F4364" w:rsidRPr="001F4364">
        <w:rPr>
          <w:rFonts w:asciiTheme="minorHAnsi" w:hAnsiTheme="minorHAnsi" w:cstheme="minorHAnsi"/>
        </w:rPr>
        <w:t>“</w:t>
      </w:r>
      <w:r w:rsidRPr="001F4364">
        <w:rPr>
          <w:rFonts w:asciiTheme="minorHAnsi" w:hAnsiTheme="minorHAnsi" w:cstheme="minorHAnsi"/>
        </w:rPr>
        <w:t>Customary &amp; Reasonable Fees, The Elephant in the Room</w:t>
      </w:r>
      <w:r w:rsidR="001F4364" w:rsidRPr="001F4364">
        <w:rPr>
          <w:rFonts w:asciiTheme="minorHAnsi" w:hAnsiTheme="minorHAnsi" w:cstheme="minorHAnsi"/>
        </w:rPr>
        <w:t>” was essentially an open letter to the regulatory community, more specifically the CFPB. We have included the content of this article in its entirety as our response to item number five in the request for information.</w:t>
      </w:r>
    </w:p>
    <w:p w14:paraId="4DCEF608" w14:textId="77777777" w:rsidR="001F4364" w:rsidRPr="001F4364" w:rsidRDefault="001F4364" w:rsidP="00DE3E4D">
      <w:pPr>
        <w:rPr>
          <w:rFonts w:asciiTheme="minorHAnsi" w:hAnsiTheme="minorHAnsi" w:cstheme="minorHAnsi"/>
        </w:rPr>
      </w:pPr>
    </w:p>
    <w:p w14:paraId="01556EED" w14:textId="77777777" w:rsidR="001F4364" w:rsidRPr="001F4364" w:rsidRDefault="001F4364" w:rsidP="00DE3E4D">
      <w:pPr>
        <w:rPr>
          <w:rFonts w:asciiTheme="minorHAnsi" w:hAnsiTheme="minorHAnsi" w:cstheme="minorHAnsi"/>
        </w:rPr>
      </w:pPr>
    </w:p>
    <w:p w14:paraId="5672F70C" w14:textId="77777777" w:rsidR="001F4364" w:rsidRPr="001F4364" w:rsidRDefault="001F4364" w:rsidP="00DE3E4D">
      <w:pPr>
        <w:rPr>
          <w:rFonts w:asciiTheme="minorHAnsi" w:hAnsiTheme="minorHAnsi" w:cstheme="minorHAnsi"/>
        </w:rPr>
      </w:pPr>
    </w:p>
    <w:p w14:paraId="752B5065" w14:textId="6F148356" w:rsidR="001F4364" w:rsidRPr="001F4364" w:rsidRDefault="001F4364" w:rsidP="00DE3E4D">
      <w:pPr>
        <w:rPr>
          <w:rFonts w:asciiTheme="minorHAnsi" w:hAnsiTheme="minorHAnsi" w:cstheme="minorHAnsi"/>
        </w:rPr>
      </w:pPr>
      <w:r w:rsidRPr="001F4364">
        <w:rPr>
          <w:rFonts w:asciiTheme="minorHAnsi" w:hAnsiTheme="minorHAnsi" w:cstheme="minorHAnsi"/>
        </w:rPr>
        <w:t>(Content of the article begins on page 2.)</w:t>
      </w:r>
    </w:p>
    <w:p w14:paraId="00FF7115" w14:textId="77777777" w:rsidR="001F4364" w:rsidRDefault="001F4364">
      <w:pPr>
        <w:widowControl/>
        <w:overflowPunct/>
        <w:autoSpaceDE/>
        <w:autoSpaceDN/>
        <w:adjustRightInd/>
        <w:jc w:val="left"/>
        <w:textAlignment w:val="auto"/>
      </w:pPr>
      <w:r>
        <w:br w:type="page"/>
      </w:r>
    </w:p>
    <w:p w14:paraId="4F89A890" w14:textId="77777777" w:rsidR="001F4364" w:rsidRDefault="001F4364" w:rsidP="00DE3E4D"/>
    <w:p w14:paraId="01D7477D" w14:textId="77777777" w:rsidR="001F4364" w:rsidRPr="001F4364" w:rsidRDefault="001F4364" w:rsidP="001F4364">
      <w:pPr>
        <w:pStyle w:val="Heading1"/>
      </w:pPr>
      <w:r w:rsidRPr="001F4364">
        <w:t>Customary and Reasonable Fees: The Elephant in the Room</w:t>
      </w:r>
    </w:p>
    <w:p w14:paraId="3ADE297A" w14:textId="77777777" w:rsidR="001F4364" w:rsidRDefault="001F4364" w:rsidP="001F4364">
      <w:pPr>
        <w:pStyle w:val="Body"/>
      </w:pPr>
    </w:p>
    <w:p w14:paraId="77EA0775" w14:textId="77777777" w:rsidR="001F4364" w:rsidRPr="001F4364" w:rsidRDefault="001F4364" w:rsidP="001F4364">
      <w:pPr>
        <w:pStyle w:val="Body"/>
        <w:rPr>
          <w:rFonts w:asciiTheme="minorHAnsi" w:hAnsiTheme="minorHAnsi" w:cstheme="minorHAnsi"/>
        </w:rPr>
      </w:pPr>
      <w:r w:rsidRPr="001F4364">
        <w:rPr>
          <w:rFonts w:asciiTheme="minorHAnsi" w:hAnsiTheme="minorHAnsi" w:cstheme="minorHAnsi"/>
        </w:rPr>
        <w:t xml:space="preserve">Wikipedia describes the metaphor “the elephant in the room” as “an obvious truth that is either being ignored or going unaddressed. The idiomatic expression also applies to an obvious problem or risk no one wants to discuss.” </w:t>
      </w:r>
    </w:p>
    <w:p w14:paraId="682D180D" w14:textId="77777777" w:rsidR="001F4364" w:rsidRPr="001F4364" w:rsidRDefault="001F4364" w:rsidP="001F4364">
      <w:pPr>
        <w:pStyle w:val="Body"/>
        <w:rPr>
          <w:rFonts w:asciiTheme="minorHAnsi" w:hAnsiTheme="minorHAnsi" w:cstheme="minorHAnsi"/>
        </w:rPr>
      </w:pPr>
    </w:p>
    <w:p w14:paraId="25009100" w14:textId="77777777" w:rsidR="001F4364" w:rsidRPr="001F4364" w:rsidRDefault="001F4364" w:rsidP="001F4364">
      <w:pPr>
        <w:pStyle w:val="Body"/>
        <w:rPr>
          <w:rFonts w:asciiTheme="minorHAnsi" w:hAnsiTheme="minorHAnsi" w:cstheme="minorHAnsi"/>
        </w:rPr>
      </w:pPr>
      <w:r w:rsidRPr="001F4364">
        <w:rPr>
          <w:rFonts w:asciiTheme="minorHAnsi" w:hAnsiTheme="minorHAnsi" w:cstheme="minorHAnsi"/>
        </w:rPr>
        <w:t xml:space="preserve">Somehow, recent events in the valuation space have deflected attention away from the elephant in the room, customary and reasonable fees.  Real estate appraisers are resilient folks. They can adapt to change as well as any other professional. But like everyone else, they don't want to do more work for less pay. Most of the issues facing the valuation space today point to one simple problem- customary and reasonable fees. It's time to address this obvious problem and the risks that it poses to our industry. </w:t>
      </w:r>
    </w:p>
    <w:p w14:paraId="21C78485" w14:textId="77777777" w:rsidR="001F4364" w:rsidRDefault="001F4364" w:rsidP="001F4364">
      <w:pPr>
        <w:pStyle w:val="Body"/>
      </w:pPr>
    </w:p>
    <w:p w14:paraId="7E339BC8" w14:textId="530A9D9A" w:rsidR="001F4364" w:rsidRDefault="001F4364" w:rsidP="001F4364">
      <w:pPr>
        <w:pStyle w:val="Heading2"/>
      </w:pPr>
      <w:r>
        <w:t xml:space="preserve">The Elephant is </w:t>
      </w:r>
      <w:r w:rsidR="00154B91">
        <w:rPr>
          <w:lang w:val="en-US"/>
        </w:rPr>
        <w:t>B</w:t>
      </w:r>
      <w:proofErr w:type="spellStart"/>
      <w:r>
        <w:t>orn</w:t>
      </w:r>
      <w:proofErr w:type="spellEnd"/>
    </w:p>
    <w:p w14:paraId="1CEC5413" w14:textId="39186D27" w:rsidR="001F4364" w:rsidRPr="001F4364" w:rsidRDefault="001F4364" w:rsidP="001F4364">
      <w:pPr>
        <w:pStyle w:val="Body"/>
        <w:rPr>
          <w:rFonts w:asciiTheme="minorHAnsi" w:hAnsiTheme="minorHAnsi" w:cstheme="minorHAnsi"/>
        </w:rPr>
      </w:pPr>
      <w:r w:rsidRPr="001F4364">
        <w:rPr>
          <w:rFonts w:asciiTheme="minorHAnsi" w:hAnsiTheme="minorHAnsi" w:cstheme="minorHAnsi"/>
        </w:rPr>
        <w:t>As we all know, the debate over customary and reasonable fees (C&amp;R) truly emerged after the proliferation of Appraisal Management Companies (AMCs) in mid-2009.  The Home Valuation Code of Conduct (HVCC) was a real game changer. The agreement between the New York Attorney General, the Government Sponsored Enterprise’s regulator and Fannie and Freddie established new policies regarding appraisal independence. As a result of HVCC, many lenders who had originally allowed their loan officers to order appraisals began to engage AMCs. AMCs created a firewall between loan production and the appraiser. Right or wrong, this decision sprouted hundreds of AMCs and the elephant was born.</w:t>
      </w:r>
    </w:p>
    <w:p w14:paraId="31621F84" w14:textId="77777777" w:rsidR="001F4364" w:rsidRPr="001F4364" w:rsidRDefault="001F4364" w:rsidP="001F4364">
      <w:pPr>
        <w:pStyle w:val="Body"/>
        <w:rPr>
          <w:rFonts w:asciiTheme="minorHAnsi" w:hAnsiTheme="minorHAnsi" w:cstheme="minorHAnsi"/>
        </w:rPr>
      </w:pPr>
    </w:p>
    <w:p w14:paraId="1C5FD0CA" w14:textId="7BA045CE" w:rsidR="001F4364" w:rsidRPr="001F4364" w:rsidRDefault="001F4364" w:rsidP="001F4364">
      <w:pPr>
        <w:pStyle w:val="Body"/>
        <w:rPr>
          <w:rFonts w:asciiTheme="minorHAnsi" w:hAnsiTheme="minorHAnsi" w:cstheme="minorHAnsi"/>
        </w:rPr>
      </w:pPr>
      <w:r w:rsidRPr="001F4364">
        <w:rPr>
          <w:rFonts w:asciiTheme="minorHAnsi" w:hAnsiTheme="minorHAnsi" w:cstheme="minorHAnsi"/>
        </w:rPr>
        <w:t xml:space="preserve">Lenders quickly discovered the immediate benefits of outsourcing appraisal management. They could outsource risk (or so they thought), maintain a firewall for compliance and, the best part was this was all done without any expense to the lender. Profit, pure and simple.  AMCs sold their services based on the premise of appraiser independence and cost savings. Let’s face it, the real tension arose, of course, from the method by which the AMC was compensated. We all know that appraisers have been bearing the burden of the cost of outsourcing. From the lenders point of view, it doesn’t get any better than free.  </w:t>
      </w:r>
    </w:p>
    <w:p w14:paraId="22D993F3" w14:textId="77777777" w:rsidR="001F4364" w:rsidRPr="001F4364" w:rsidRDefault="001F4364" w:rsidP="001F4364">
      <w:pPr>
        <w:pStyle w:val="Body"/>
        <w:rPr>
          <w:rFonts w:asciiTheme="minorHAnsi" w:hAnsiTheme="minorHAnsi" w:cstheme="minorHAnsi"/>
        </w:rPr>
      </w:pPr>
    </w:p>
    <w:p w14:paraId="100D9E75" w14:textId="77777777" w:rsidR="001F4364" w:rsidRPr="001F4364" w:rsidRDefault="001F4364" w:rsidP="001F4364">
      <w:pPr>
        <w:pStyle w:val="Body"/>
        <w:rPr>
          <w:rFonts w:asciiTheme="minorHAnsi" w:hAnsiTheme="minorHAnsi" w:cstheme="minorHAnsi"/>
        </w:rPr>
      </w:pPr>
      <w:r w:rsidRPr="001F4364">
        <w:rPr>
          <w:rFonts w:asciiTheme="minorHAnsi" w:hAnsiTheme="minorHAnsi" w:cstheme="minorHAnsi"/>
        </w:rPr>
        <w:t xml:space="preserve">As AMCs competed for business, lenders, being corporations, naturally sought the lowest cost alternative that was compliant with third-party risk. Ironically, fees increased to the consumer, which haven’t trickled down to the appraiser. AMC margins were exacted from appraisers’ overall fees. AMCs were faced with the misaligned incentives of seeking the cheapest appraiser, allowing them to earn the best yield. The truth </w:t>
      </w:r>
      <w:proofErr w:type="gramStart"/>
      <w:r w:rsidRPr="001F4364">
        <w:rPr>
          <w:rFonts w:asciiTheme="minorHAnsi" w:hAnsiTheme="minorHAnsi" w:cstheme="minorHAnsi"/>
        </w:rPr>
        <w:t>is,</w:t>
      </w:r>
      <w:proofErr w:type="gramEnd"/>
      <w:r w:rsidRPr="001F4364">
        <w:rPr>
          <w:rFonts w:asciiTheme="minorHAnsi" w:hAnsiTheme="minorHAnsi" w:cstheme="minorHAnsi"/>
        </w:rPr>
        <w:t xml:space="preserve"> the rank-and-file appraiser began to pay for the lender's responsibility to manage the valuation process out of their own pockets.</w:t>
      </w:r>
    </w:p>
    <w:p w14:paraId="7584A56C" w14:textId="77777777" w:rsidR="001F4364" w:rsidRPr="001F4364" w:rsidRDefault="001F4364" w:rsidP="001F4364">
      <w:pPr>
        <w:pStyle w:val="Body"/>
        <w:rPr>
          <w:rFonts w:asciiTheme="minorHAnsi" w:hAnsiTheme="minorHAnsi" w:cstheme="minorHAnsi"/>
        </w:rPr>
      </w:pPr>
      <w:r w:rsidRPr="001F4364">
        <w:rPr>
          <w:rFonts w:asciiTheme="minorHAnsi" w:hAnsiTheme="minorHAnsi" w:cstheme="minorHAnsi"/>
        </w:rPr>
        <w:t xml:space="preserve"> Suddenly, appraisers’ fees were no longer customary </w:t>
      </w:r>
      <w:r w:rsidRPr="001F4364">
        <w:rPr>
          <w:rFonts w:asciiTheme="minorHAnsi" w:hAnsiTheme="minorHAnsi" w:cstheme="minorHAnsi"/>
          <w:u w:val="single"/>
        </w:rPr>
        <w:t>or</w:t>
      </w:r>
      <w:r w:rsidRPr="001F4364">
        <w:rPr>
          <w:rFonts w:asciiTheme="minorHAnsi" w:hAnsiTheme="minorHAnsi" w:cstheme="minorHAnsi"/>
        </w:rPr>
        <w:t xml:space="preserve"> reasonable. </w:t>
      </w:r>
    </w:p>
    <w:p w14:paraId="7CCB25E7" w14:textId="77777777" w:rsidR="001F4364" w:rsidRPr="001F4364" w:rsidRDefault="001F4364" w:rsidP="001F4364">
      <w:pPr>
        <w:pStyle w:val="Body"/>
        <w:rPr>
          <w:rFonts w:asciiTheme="minorHAnsi" w:hAnsiTheme="minorHAnsi" w:cstheme="minorHAnsi"/>
        </w:rPr>
      </w:pPr>
    </w:p>
    <w:p w14:paraId="1DE7E6E8" w14:textId="79203486" w:rsidR="001F4364" w:rsidRDefault="001F4364" w:rsidP="001F4364">
      <w:pPr>
        <w:pStyle w:val="Body"/>
        <w:rPr>
          <w:rFonts w:asciiTheme="minorHAnsi" w:hAnsiTheme="minorHAnsi" w:cstheme="minorHAnsi"/>
        </w:rPr>
      </w:pPr>
      <w:r w:rsidRPr="001F4364">
        <w:rPr>
          <w:rFonts w:asciiTheme="minorHAnsi" w:hAnsiTheme="minorHAnsi" w:cstheme="minorHAnsi"/>
        </w:rPr>
        <w:t xml:space="preserve">Clamor erupted from the appraisal community over the change in process and the subsequent fee compression. To make matters worse, business contracted during and immediately following the housing finance crisis. Other advocates stood beside the appraisal industry and a clause regarding customary and reasonable fees was included in </w:t>
      </w:r>
      <w:r w:rsidRPr="001F4364">
        <w:rPr>
          <w:rFonts w:asciiTheme="minorHAnsi" w:hAnsiTheme="minorHAnsi" w:cstheme="minorHAnsi"/>
          <w:lang w:val="de-DE"/>
        </w:rPr>
        <w:t>Title</w:t>
      </w:r>
      <w:r w:rsidRPr="001F4364">
        <w:rPr>
          <w:rFonts w:asciiTheme="minorHAnsi" w:hAnsiTheme="minorHAnsi" w:cstheme="minorHAnsi"/>
        </w:rPr>
        <w:t> </w:t>
      </w:r>
      <w:r w:rsidRPr="001F4364">
        <w:rPr>
          <w:rFonts w:asciiTheme="minorHAnsi" w:hAnsiTheme="minorHAnsi" w:cstheme="minorHAnsi"/>
          <w:lang w:val="fr-FR"/>
        </w:rPr>
        <w:t>XIV</w:t>
      </w:r>
      <w:r w:rsidRPr="001F4364">
        <w:rPr>
          <w:rFonts w:asciiTheme="minorHAnsi" w:hAnsiTheme="minorHAnsi" w:cstheme="minorHAnsi"/>
        </w:rPr>
        <w:t> of the Dodd-</w:t>
      </w:r>
      <w:r w:rsidRPr="001F4364">
        <w:rPr>
          <w:rFonts w:asciiTheme="minorHAnsi" w:hAnsiTheme="minorHAnsi" w:cstheme="minorHAnsi"/>
          <w:lang w:val="de-DE"/>
        </w:rPr>
        <w:t>Frank</w:t>
      </w:r>
      <w:r w:rsidRPr="001F4364">
        <w:rPr>
          <w:rFonts w:asciiTheme="minorHAnsi" w:hAnsiTheme="minorHAnsi" w:cstheme="minorHAnsi"/>
        </w:rPr>
        <w:t> Wall Street </w:t>
      </w:r>
      <w:r w:rsidRPr="001F4364">
        <w:rPr>
          <w:rFonts w:asciiTheme="minorHAnsi" w:hAnsiTheme="minorHAnsi" w:cstheme="minorHAnsi"/>
          <w:lang w:val="de-DE"/>
        </w:rPr>
        <w:t>Reform</w:t>
      </w:r>
      <w:r w:rsidRPr="001F4364">
        <w:rPr>
          <w:rFonts w:asciiTheme="minorHAnsi" w:hAnsiTheme="minorHAnsi" w:cstheme="minorHAnsi"/>
        </w:rPr>
        <w:t> and Consumer </w:t>
      </w:r>
      <w:r w:rsidRPr="001F4364">
        <w:rPr>
          <w:rFonts w:asciiTheme="minorHAnsi" w:hAnsiTheme="minorHAnsi" w:cstheme="minorHAnsi"/>
          <w:lang w:val="fr-FR"/>
        </w:rPr>
        <w:t>Protection</w:t>
      </w:r>
      <w:r w:rsidRPr="001F4364">
        <w:rPr>
          <w:rFonts w:asciiTheme="minorHAnsi" w:hAnsiTheme="minorHAnsi" w:cstheme="minorHAnsi"/>
        </w:rPr>
        <w:t xml:space="preserve"> Act. Appraisers were buoyed and thought this was the elephant gun. Unfortunately, the gun was not loaded. In October 2010, the Interim Final Rule was issued. The final rule essentially contradicted the law and allowed for avenues of compliance described as presumptions or loopholes, depending upon your point of view. These loopholes </w:t>
      </w:r>
      <w:r w:rsidRPr="001F4364">
        <w:rPr>
          <w:rFonts w:asciiTheme="minorHAnsi" w:hAnsiTheme="minorHAnsi" w:cstheme="minorHAnsi"/>
        </w:rPr>
        <w:lastRenderedPageBreak/>
        <w:t xml:space="preserve">created enough confusion in the marketplace to maintain the status quo. It was a huge blow to the appraisal community. </w:t>
      </w:r>
    </w:p>
    <w:p w14:paraId="46200293" w14:textId="77777777" w:rsidR="001F4364" w:rsidRPr="001F4364" w:rsidRDefault="001F4364" w:rsidP="001F4364">
      <w:pPr>
        <w:pStyle w:val="Body"/>
        <w:rPr>
          <w:rFonts w:asciiTheme="minorHAnsi" w:hAnsiTheme="minorHAnsi" w:cstheme="minorHAnsi"/>
        </w:rPr>
      </w:pPr>
    </w:p>
    <w:p w14:paraId="545AADF6" w14:textId="64D88D08" w:rsidR="001F4364" w:rsidRPr="00B04F29" w:rsidRDefault="001F4364" w:rsidP="001F4364">
      <w:pPr>
        <w:pStyle w:val="Heading2"/>
      </w:pPr>
      <w:r>
        <w:t>Ignoring the Elephant</w:t>
      </w:r>
    </w:p>
    <w:p w14:paraId="35D0A111" w14:textId="77777777" w:rsidR="001F4364" w:rsidRPr="001F4364" w:rsidRDefault="001F4364" w:rsidP="001F4364">
      <w:pPr>
        <w:pStyle w:val="Body"/>
        <w:rPr>
          <w:rFonts w:asciiTheme="minorHAnsi" w:hAnsiTheme="minorHAnsi" w:cstheme="minorHAnsi"/>
        </w:rPr>
      </w:pPr>
      <w:r w:rsidRPr="001F4364">
        <w:rPr>
          <w:rFonts w:asciiTheme="minorHAnsi" w:hAnsiTheme="minorHAnsi" w:cstheme="minorHAnsi"/>
        </w:rPr>
        <w:t>Interest rates have remained low. Appraisers have enjoyed an increase in the volume of business, while many still suffer from fee compression. The lack of enforcement of C&amp;R remains one of the biggest disappointments to the appraisal community and is the source of the rancor between appraisers and AMCs and the lenders who use them.</w:t>
      </w:r>
    </w:p>
    <w:p w14:paraId="1FBFD5D4" w14:textId="77777777" w:rsidR="001F4364" w:rsidRPr="001F4364" w:rsidRDefault="001F4364" w:rsidP="001F4364">
      <w:pPr>
        <w:pStyle w:val="Body"/>
        <w:rPr>
          <w:rFonts w:asciiTheme="minorHAnsi" w:hAnsiTheme="minorHAnsi" w:cstheme="minorHAnsi"/>
        </w:rPr>
      </w:pPr>
    </w:p>
    <w:p w14:paraId="1D7AF8E4" w14:textId="2EF2C9DE" w:rsidR="001F4364" w:rsidRPr="001F4364" w:rsidRDefault="001F4364" w:rsidP="001F4364">
      <w:pPr>
        <w:pStyle w:val="Body"/>
        <w:rPr>
          <w:rFonts w:asciiTheme="minorHAnsi" w:hAnsiTheme="minorHAnsi" w:cstheme="minorHAnsi"/>
        </w:rPr>
      </w:pPr>
      <w:r w:rsidRPr="001F4364">
        <w:rPr>
          <w:rFonts w:asciiTheme="minorHAnsi" w:hAnsiTheme="minorHAnsi" w:cstheme="minorHAnsi"/>
        </w:rPr>
        <w:t xml:space="preserve">First and foremost, below market fees are the primary argument appraisers have with AMCs. There may be other annoyances appraisers have with AMCs, but ultimately it boils down </w:t>
      </w:r>
      <w:r w:rsidR="0006799F" w:rsidRPr="001F4364">
        <w:rPr>
          <w:rFonts w:asciiTheme="minorHAnsi" w:hAnsiTheme="minorHAnsi" w:cstheme="minorHAnsi"/>
        </w:rPr>
        <w:t>to subpar</w:t>
      </w:r>
      <w:r w:rsidRPr="001F4364">
        <w:rPr>
          <w:rFonts w:asciiTheme="minorHAnsi" w:hAnsiTheme="minorHAnsi" w:cstheme="minorHAnsi"/>
        </w:rPr>
        <w:t xml:space="preserve"> compensation. Appraisers view AMCs as a middleman in the transaction. They don't view AMCs as a source of business, and that is unfortunate. AMCs represent the largest portion of mortgage appraisal work out there right now. Good relations between AMC's and their appraisers </w:t>
      </w:r>
      <w:proofErr w:type="gramStart"/>
      <w:r w:rsidRPr="001F4364">
        <w:rPr>
          <w:rFonts w:asciiTheme="minorHAnsi" w:hAnsiTheme="minorHAnsi" w:cstheme="minorHAnsi"/>
        </w:rPr>
        <w:t>is</w:t>
      </w:r>
      <w:proofErr w:type="gramEnd"/>
      <w:r w:rsidRPr="001F4364">
        <w:rPr>
          <w:rFonts w:asciiTheme="minorHAnsi" w:hAnsiTheme="minorHAnsi" w:cstheme="minorHAnsi"/>
        </w:rPr>
        <w:t xml:space="preserve"> critical to providing good service to lenders, the client of both the AMC and the appraiser. Customary and reasonable fees would go a long way to improving the relationship between AMC's and their appraisers. </w:t>
      </w:r>
    </w:p>
    <w:p w14:paraId="11AAF243" w14:textId="77777777" w:rsidR="001F4364" w:rsidRPr="001F4364" w:rsidRDefault="001F4364" w:rsidP="001F4364">
      <w:pPr>
        <w:pStyle w:val="Body"/>
        <w:rPr>
          <w:rFonts w:asciiTheme="minorHAnsi" w:hAnsiTheme="minorHAnsi" w:cstheme="minorHAnsi"/>
        </w:rPr>
      </w:pPr>
    </w:p>
    <w:p w14:paraId="661CA6FD" w14:textId="77777777" w:rsidR="001F4364" w:rsidRPr="001F4364" w:rsidRDefault="001F4364" w:rsidP="001F4364">
      <w:pPr>
        <w:pStyle w:val="Body"/>
        <w:rPr>
          <w:rFonts w:asciiTheme="minorHAnsi" w:hAnsiTheme="minorHAnsi" w:cstheme="minorHAnsi"/>
        </w:rPr>
      </w:pPr>
      <w:r w:rsidRPr="001F4364">
        <w:rPr>
          <w:rFonts w:asciiTheme="minorHAnsi" w:hAnsiTheme="minorHAnsi" w:cstheme="minorHAnsi"/>
        </w:rPr>
        <w:t>Second, the appraisal profession is facing a dearth of new entrants. There are many reasons behind the shortage, including the reluctance of lenders to allow trainees to inspect on their own and the high educational/experience requirements. These additional headwinds aside, bringing trainees into the business requires customary and reasonable fees to make the equation work. Fee compression does not allow supervisory appraisers to scale their business while paying trainees adequately for their time. Customary and reasonable fees are an economic necessity if new trainees are going to enter the business.</w:t>
      </w:r>
    </w:p>
    <w:p w14:paraId="743F3004" w14:textId="77777777" w:rsidR="001F4364" w:rsidRPr="001F4364" w:rsidRDefault="001F4364" w:rsidP="001F4364">
      <w:pPr>
        <w:pStyle w:val="Body"/>
        <w:rPr>
          <w:rFonts w:asciiTheme="minorHAnsi" w:hAnsiTheme="minorHAnsi" w:cstheme="minorHAnsi"/>
        </w:rPr>
      </w:pPr>
    </w:p>
    <w:p w14:paraId="3722102D" w14:textId="78E4B62A" w:rsidR="001F4364" w:rsidRPr="001F4364" w:rsidRDefault="001F4364" w:rsidP="001F4364">
      <w:pPr>
        <w:pStyle w:val="Body"/>
        <w:rPr>
          <w:rFonts w:asciiTheme="minorHAnsi" w:hAnsiTheme="minorHAnsi" w:cstheme="minorHAnsi"/>
        </w:rPr>
      </w:pPr>
      <w:r w:rsidRPr="001F4364">
        <w:rPr>
          <w:rFonts w:asciiTheme="minorHAnsi" w:hAnsiTheme="minorHAnsi" w:cstheme="minorHAnsi"/>
        </w:rPr>
        <w:t xml:space="preserve">Finally, fee compression affects overall appraisal quality. Many will argue that appraisers are responsible for providing good quality reports regardless of the fee involved. After all, USPAP requires an appraiser to produce a credible report without discussion of the amount of the fee. This argument makes sense theoretically but not practically. The reality is appraisers are required to produce more work product in the same amount of time </w:t>
      </w:r>
      <w:proofErr w:type="gramStart"/>
      <w:r w:rsidRPr="001F4364">
        <w:rPr>
          <w:rFonts w:asciiTheme="minorHAnsi" w:hAnsiTheme="minorHAnsi" w:cstheme="minorHAnsi"/>
        </w:rPr>
        <w:t>in order to</w:t>
      </w:r>
      <w:proofErr w:type="gramEnd"/>
      <w:r w:rsidRPr="001F4364">
        <w:rPr>
          <w:rFonts w:asciiTheme="minorHAnsi" w:hAnsiTheme="minorHAnsi" w:cstheme="minorHAnsi"/>
        </w:rPr>
        <w:t xml:space="preserve"> earn the same dollars as a result of fee compression. Even the best appraisers, under operational pressure, make mistakes. Paying customary reasonable fees will allow appraisers to spend more time in development of the valuation and make the same dollars they have been accustomed to previously. As a result, a growing number of appraisers are just refusing to do business with AMCs. </w:t>
      </w:r>
    </w:p>
    <w:p w14:paraId="30D35874" w14:textId="77777777" w:rsidR="001F4364" w:rsidRDefault="001F4364" w:rsidP="001F4364">
      <w:pPr>
        <w:pStyle w:val="Subtitle"/>
      </w:pPr>
    </w:p>
    <w:p w14:paraId="36F52645" w14:textId="796D85A3" w:rsidR="001F4364" w:rsidRDefault="001F4364" w:rsidP="001F4364">
      <w:pPr>
        <w:pStyle w:val="Heading2"/>
      </w:pPr>
      <w:r>
        <w:t xml:space="preserve">Showing the Elephant the </w:t>
      </w:r>
      <w:r w:rsidR="00154B91">
        <w:rPr>
          <w:lang w:val="en-US"/>
        </w:rPr>
        <w:t>D</w:t>
      </w:r>
      <w:proofErr w:type="spellStart"/>
      <w:r>
        <w:t>oor</w:t>
      </w:r>
      <w:proofErr w:type="spellEnd"/>
    </w:p>
    <w:p w14:paraId="75C9ED85" w14:textId="6228E8CF" w:rsidR="001F4364" w:rsidRPr="0006799F" w:rsidRDefault="001F4364" w:rsidP="001F4364">
      <w:pPr>
        <w:pStyle w:val="Body"/>
        <w:rPr>
          <w:rFonts w:asciiTheme="minorHAnsi" w:hAnsiTheme="minorHAnsi" w:cstheme="minorHAnsi"/>
        </w:rPr>
      </w:pPr>
      <w:r w:rsidRPr="0006799F">
        <w:rPr>
          <w:rFonts w:asciiTheme="minorHAnsi" w:hAnsiTheme="minorHAnsi" w:cstheme="minorHAnsi"/>
        </w:rPr>
        <w:t xml:space="preserve">Although not a reality now, there are many reasons to believe that appraisal fees will eventually align with what appraisers consider to be customary and reasonable.  The free market alone will most likely have some impact </w:t>
      </w:r>
      <w:proofErr w:type="gramStart"/>
      <w:r w:rsidRPr="0006799F">
        <w:rPr>
          <w:rFonts w:asciiTheme="minorHAnsi" w:hAnsiTheme="minorHAnsi" w:cstheme="minorHAnsi"/>
        </w:rPr>
        <w:t>as a result of</w:t>
      </w:r>
      <w:proofErr w:type="gramEnd"/>
      <w:r w:rsidRPr="0006799F">
        <w:rPr>
          <w:rFonts w:asciiTheme="minorHAnsi" w:hAnsiTheme="minorHAnsi" w:cstheme="minorHAnsi"/>
        </w:rPr>
        <w:t xml:space="preserve"> the attrition of appraisers. The AMC Final Rule, enacted June 9, 2015, gives States the authority to enforce C&amp;R. Some States have already begun enforcement </w:t>
      </w:r>
      <w:r w:rsidR="0006799F" w:rsidRPr="0006799F">
        <w:rPr>
          <w:rFonts w:asciiTheme="minorHAnsi" w:hAnsiTheme="minorHAnsi" w:cstheme="minorHAnsi"/>
        </w:rPr>
        <w:t>actions.</w:t>
      </w:r>
      <w:r w:rsidRPr="0006799F">
        <w:rPr>
          <w:rFonts w:asciiTheme="minorHAnsi" w:hAnsiTheme="minorHAnsi" w:cstheme="minorHAnsi"/>
        </w:rPr>
        <w:t xml:space="preserve"> Georgia, Kentucky, Louisiana, Texas, Mississippi and Virginia have all commissioned independent appraisal fee studies. These states are clearly intending enforcement of customary and reasonable fees. The Consumer Financial Protection Bureau (CFPB) has not yet acted regarding C&amp;R but there are indications that they are beginning the process of enforcement. This federal agency along with the States mentioned have noticed the elephant in the room; action on their part will </w:t>
      </w:r>
      <w:r w:rsidRPr="0006799F">
        <w:rPr>
          <w:rFonts w:asciiTheme="minorHAnsi" w:hAnsiTheme="minorHAnsi" w:cstheme="minorHAnsi"/>
        </w:rPr>
        <w:lastRenderedPageBreak/>
        <w:t xml:space="preserve">draw the attention of other stakeholders (AMCs and lenders) that are currently ignoring the issue.   The biggest elephant hunter by far though is the CFPB. This Federal agency alone can resolve the issue of customary and reasonable fees with one simple clarification of the rules. </w:t>
      </w:r>
    </w:p>
    <w:p w14:paraId="5EA9F9F5" w14:textId="77777777" w:rsidR="001F4364" w:rsidRPr="0006799F" w:rsidRDefault="001F4364" w:rsidP="001F4364">
      <w:pPr>
        <w:pStyle w:val="Body"/>
        <w:rPr>
          <w:rFonts w:asciiTheme="minorHAnsi" w:hAnsiTheme="minorHAnsi" w:cstheme="minorHAnsi"/>
        </w:rPr>
      </w:pPr>
    </w:p>
    <w:p w14:paraId="39E70266" w14:textId="77777777" w:rsidR="001F4364" w:rsidRPr="0006799F" w:rsidRDefault="001F4364" w:rsidP="001F4364">
      <w:pPr>
        <w:pStyle w:val="Body"/>
        <w:rPr>
          <w:rFonts w:asciiTheme="minorHAnsi" w:hAnsiTheme="minorHAnsi" w:cstheme="minorHAnsi"/>
        </w:rPr>
      </w:pPr>
      <w:r w:rsidRPr="0006799F">
        <w:rPr>
          <w:rFonts w:asciiTheme="minorHAnsi" w:hAnsiTheme="minorHAnsi" w:cstheme="minorHAnsi"/>
        </w:rPr>
        <w:t xml:space="preserve">According to their webpage, the CFPB “is a government agency built to protect consumers. We keep banks and other financial service providers you depend on every day operating fairly.”  When it comes to customary and reasonable fees, the CFPB could best live up to this mission statement by prohibiting lenders from passing on the cost of appraisal management to consumers. </w:t>
      </w:r>
      <w:bookmarkStart w:id="0" w:name="OLE_LINK15"/>
      <w:bookmarkStart w:id="1" w:name="OLE_LINK16"/>
      <w:r w:rsidRPr="0006799F">
        <w:rPr>
          <w:rFonts w:asciiTheme="minorHAnsi" w:hAnsiTheme="minorHAnsi" w:cstheme="minorHAnsi"/>
        </w:rPr>
        <w:t>A simple clarification of the rules stating “a consumer may not pay for outsourced services required by the lender for the closing of the loan”</w:t>
      </w:r>
      <w:bookmarkEnd w:id="0"/>
      <w:bookmarkEnd w:id="1"/>
      <w:r w:rsidRPr="0006799F">
        <w:rPr>
          <w:rFonts w:asciiTheme="minorHAnsi" w:hAnsiTheme="minorHAnsi" w:cstheme="minorHAnsi"/>
        </w:rPr>
        <w:t xml:space="preserve"> would solve the whole problem.  Lenders don't pass on other outsourced costs such as payroll management or janitorial fees on the HUD statement, why should appraisal management fees be any different?</w:t>
      </w:r>
    </w:p>
    <w:p w14:paraId="6E53C716" w14:textId="77777777" w:rsidR="001F4364" w:rsidRPr="0006799F" w:rsidRDefault="001F4364" w:rsidP="001F4364">
      <w:pPr>
        <w:pStyle w:val="Body"/>
        <w:rPr>
          <w:rFonts w:asciiTheme="minorHAnsi" w:hAnsiTheme="minorHAnsi" w:cstheme="minorHAnsi"/>
        </w:rPr>
      </w:pPr>
    </w:p>
    <w:p w14:paraId="1F099480" w14:textId="77777777" w:rsidR="001F4364" w:rsidRPr="0006799F" w:rsidRDefault="001F4364" w:rsidP="001F4364">
      <w:pPr>
        <w:pStyle w:val="Body"/>
        <w:rPr>
          <w:rFonts w:asciiTheme="minorHAnsi" w:hAnsiTheme="minorHAnsi" w:cstheme="minorHAnsi"/>
        </w:rPr>
      </w:pPr>
      <w:r w:rsidRPr="0006799F">
        <w:rPr>
          <w:rFonts w:asciiTheme="minorHAnsi" w:hAnsiTheme="minorHAnsi" w:cstheme="minorHAnsi"/>
        </w:rPr>
        <w:t>Under this uncomplicated rule, “cost-plus” appraisal management would immediately take place. “</w:t>
      </w:r>
      <w:r w:rsidRPr="0006799F">
        <w:rPr>
          <w:rFonts w:asciiTheme="minorHAnsi" w:hAnsiTheme="minorHAnsi" w:cstheme="minorHAnsi"/>
          <w:color w:val="1D1D1D"/>
        </w:rPr>
        <w:t>Cost Plus” is defined as the “cost” of the fee to the appraiser and "plus" is the fee to the appraisal management company.</w:t>
      </w:r>
      <w:r w:rsidRPr="0006799F">
        <w:rPr>
          <w:rFonts w:asciiTheme="minorHAnsi" w:hAnsiTheme="minorHAnsi" w:cstheme="minorHAnsi"/>
        </w:rPr>
        <w:t xml:space="preserve"> Ideally, the “plus” would be determined by issuing RFPs (Requests for Proposal). Consumers would pay for the cost of the appraiser’s services and lenders would pay for the cost of the appraisal management, traditionally a cost they have born in the past. Immediately, there would be a level playing field for all stakeholders. </w:t>
      </w:r>
    </w:p>
    <w:p w14:paraId="4D92AF91" w14:textId="77777777" w:rsidR="001F4364" w:rsidRPr="0006799F" w:rsidRDefault="001F4364" w:rsidP="001F4364">
      <w:pPr>
        <w:pStyle w:val="Body"/>
        <w:rPr>
          <w:rFonts w:asciiTheme="minorHAnsi" w:hAnsiTheme="minorHAnsi" w:cstheme="minorHAnsi"/>
        </w:rPr>
      </w:pPr>
    </w:p>
    <w:p w14:paraId="0F6628F1" w14:textId="77777777" w:rsidR="001F4364" w:rsidRPr="0006799F" w:rsidRDefault="001F4364" w:rsidP="001F4364">
      <w:pPr>
        <w:pStyle w:val="Body"/>
        <w:rPr>
          <w:rFonts w:asciiTheme="minorHAnsi" w:hAnsiTheme="minorHAnsi" w:cstheme="minorHAnsi"/>
        </w:rPr>
      </w:pPr>
      <w:r w:rsidRPr="0006799F">
        <w:rPr>
          <w:rFonts w:asciiTheme="minorHAnsi" w:hAnsiTheme="minorHAnsi" w:cstheme="minorHAnsi"/>
        </w:rPr>
        <w:t>AMCs would compete for business, based upon their value add to the lender alone.  Their margins would be based on their service, not on managing the cost of appraisals. Those who could perform compliant appraisal management at the lowest cost with the best service would win the business. Lenders would pay for services that they have traditionally paid for in-house and still enjoy the outsourcing benefits of elasticity during market change. Appraisers could charge their customary and reasonable fees and negotiate different fee levels based on the amount of work required by the assignment.  And in the spirit of the mission of the CFPB, the consumer would be protected from paying for fees that should really be the lender's responsibility. Everyone wins.</w:t>
      </w:r>
    </w:p>
    <w:p w14:paraId="5D3D622B" w14:textId="77777777" w:rsidR="001F4364" w:rsidRPr="0006799F" w:rsidRDefault="001F4364" w:rsidP="001F4364">
      <w:pPr>
        <w:pStyle w:val="Body"/>
        <w:rPr>
          <w:rFonts w:asciiTheme="minorHAnsi" w:hAnsiTheme="minorHAnsi" w:cstheme="minorHAnsi"/>
        </w:rPr>
      </w:pPr>
    </w:p>
    <w:p w14:paraId="16EBE371" w14:textId="5926B379" w:rsidR="001F4364" w:rsidRPr="0006799F" w:rsidRDefault="001F4364" w:rsidP="001F4364">
      <w:pPr>
        <w:pStyle w:val="Body"/>
        <w:rPr>
          <w:rFonts w:asciiTheme="minorHAnsi" w:hAnsiTheme="minorHAnsi" w:cstheme="minorHAnsi"/>
        </w:rPr>
      </w:pPr>
      <w:r w:rsidRPr="0006799F">
        <w:rPr>
          <w:rFonts w:asciiTheme="minorHAnsi" w:hAnsiTheme="minorHAnsi" w:cstheme="minorHAnsi"/>
        </w:rPr>
        <w:t xml:space="preserve">If the CFPB were to implement this change, appraisers would receive higher fees, consumers would receive better quality appraisals, and AMCs would be motivated to contract with the best appraiser in the market. Appraiser relations with AMCs would improve and lenders would </w:t>
      </w:r>
      <w:r w:rsidR="0006799F" w:rsidRPr="0006799F">
        <w:rPr>
          <w:rFonts w:asciiTheme="minorHAnsi" w:hAnsiTheme="minorHAnsi" w:cstheme="minorHAnsi"/>
        </w:rPr>
        <w:t>still maintain</w:t>
      </w:r>
      <w:r w:rsidRPr="0006799F">
        <w:rPr>
          <w:rFonts w:asciiTheme="minorHAnsi" w:hAnsiTheme="minorHAnsi" w:cstheme="minorHAnsi"/>
        </w:rPr>
        <w:t xml:space="preserve"> cost control through outsourcing. Finally, the CFPB would be doing its job, protecting the consumer and ensuring that lenders operate fairly.</w:t>
      </w:r>
    </w:p>
    <w:p w14:paraId="72811507" w14:textId="77777777" w:rsidR="001F4364" w:rsidRPr="0006799F" w:rsidRDefault="001F4364" w:rsidP="001F4364">
      <w:pPr>
        <w:pStyle w:val="Body"/>
        <w:rPr>
          <w:rFonts w:asciiTheme="minorHAnsi" w:hAnsiTheme="minorHAnsi" w:cstheme="minorHAnsi"/>
        </w:rPr>
      </w:pPr>
    </w:p>
    <w:p w14:paraId="5D10A979" w14:textId="77777777" w:rsidR="001F4364" w:rsidRDefault="001F4364" w:rsidP="001F4364">
      <w:pPr>
        <w:pStyle w:val="Body"/>
        <w:rPr>
          <w:rFonts w:asciiTheme="minorHAnsi" w:hAnsiTheme="minorHAnsi" w:cstheme="minorHAnsi"/>
        </w:rPr>
      </w:pPr>
      <w:r w:rsidRPr="0006799F">
        <w:rPr>
          <w:rFonts w:asciiTheme="minorHAnsi" w:hAnsiTheme="minorHAnsi" w:cstheme="minorHAnsi"/>
        </w:rPr>
        <w:t xml:space="preserve"> We all see the elephant… Let’s stop pretending it's not there.</w:t>
      </w:r>
    </w:p>
    <w:p w14:paraId="1E6509B2" w14:textId="77777777" w:rsidR="0006799F" w:rsidRDefault="0006799F" w:rsidP="001F4364">
      <w:pPr>
        <w:pStyle w:val="Body"/>
        <w:rPr>
          <w:rFonts w:asciiTheme="minorHAnsi" w:hAnsiTheme="minorHAnsi" w:cstheme="minorHAnsi"/>
        </w:rPr>
      </w:pPr>
    </w:p>
    <w:p w14:paraId="19DC1B80" w14:textId="3919C94A" w:rsidR="0006799F" w:rsidRDefault="0006799F" w:rsidP="0006799F">
      <w:pPr>
        <w:rPr>
          <w:rFonts w:asciiTheme="minorHAnsi" w:hAnsiTheme="minorHAnsi" w:cstheme="minorHAnsi"/>
        </w:rPr>
      </w:pPr>
      <w:r w:rsidRPr="001F4364">
        <w:rPr>
          <w:rFonts w:asciiTheme="minorHAnsi" w:hAnsiTheme="minorHAnsi" w:cstheme="minorHAnsi"/>
        </w:rPr>
        <w:t>(</w:t>
      </w:r>
      <w:r>
        <w:rPr>
          <w:rFonts w:asciiTheme="minorHAnsi" w:hAnsiTheme="minorHAnsi" w:cstheme="minorHAnsi"/>
        </w:rPr>
        <w:t>End of</w:t>
      </w:r>
      <w:r w:rsidRPr="001F4364">
        <w:rPr>
          <w:rFonts w:asciiTheme="minorHAnsi" w:hAnsiTheme="minorHAnsi" w:cstheme="minorHAnsi"/>
        </w:rPr>
        <w:t xml:space="preserve"> the article)</w:t>
      </w:r>
    </w:p>
    <w:p w14:paraId="53D9E600" w14:textId="77777777" w:rsidR="0006799F" w:rsidRDefault="0006799F" w:rsidP="0006799F">
      <w:pPr>
        <w:rPr>
          <w:rFonts w:asciiTheme="minorHAnsi" w:hAnsiTheme="minorHAnsi" w:cstheme="minorHAnsi"/>
        </w:rPr>
      </w:pPr>
    </w:p>
    <w:p w14:paraId="50B52EDF" w14:textId="23F81F32" w:rsidR="009E5005" w:rsidRDefault="009E5005" w:rsidP="009E5005">
      <w:pPr>
        <w:rPr>
          <w:rFonts w:asciiTheme="minorHAnsi" w:hAnsiTheme="minorHAnsi" w:cstheme="minorHAnsi"/>
        </w:rPr>
      </w:pPr>
      <w:r w:rsidRPr="0006799F">
        <w:rPr>
          <w:rFonts w:asciiTheme="minorHAnsi" w:hAnsiTheme="minorHAnsi" w:cstheme="minorHAnsi"/>
        </w:rPr>
        <w:t xml:space="preserve">In closing, the Collateral Risk Network is pleased that </w:t>
      </w:r>
      <w:r w:rsidR="0006799F" w:rsidRPr="0006799F">
        <w:rPr>
          <w:rFonts w:asciiTheme="minorHAnsi" w:hAnsiTheme="minorHAnsi" w:cstheme="minorHAnsi"/>
        </w:rPr>
        <w:t>CFPB</w:t>
      </w:r>
      <w:r w:rsidRPr="0006799F">
        <w:rPr>
          <w:rFonts w:asciiTheme="minorHAnsi" w:hAnsiTheme="minorHAnsi" w:cstheme="minorHAnsi"/>
        </w:rPr>
        <w:t xml:space="preserve"> is seeking input on </w:t>
      </w:r>
      <w:r w:rsidR="0006799F" w:rsidRPr="0006799F">
        <w:rPr>
          <w:rFonts w:asciiTheme="minorHAnsi" w:hAnsiTheme="minorHAnsi" w:cstheme="minorHAnsi"/>
        </w:rPr>
        <w:t>Residential Mortgage Transaction Fees</w:t>
      </w:r>
      <w:r w:rsidRPr="0006799F">
        <w:rPr>
          <w:rFonts w:asciiTheme="minorHAnsi" w:hAnsiTheme="minorHAnsi" w:cstheme="minorHAnsi"/>
        </w:rPr>
        <w:t xml:space="preserve">. CRN stakeholders have diverse perspectives on collateral assessment and inside the </w:t>
      </w:r>
      <w:r w:rsidR="00FE20CC" w:rsidRPr="0006799F">
        <w:rPr>
          <w:rFonts w:asciiTheme="minorHAnsi" w:hAnsiTheme="minorHAnsi" w:cstheme="minorHAnsi"/>
        </w:rPr>
        <w:t>st</w:t>
      </w:r>
      <w:r w:rsidRPr="0006799F">
        <w:rPr>
          <w:rFonts w:asciiTheme="minorHAnsi" w:hAnsiTheme="minorHAnsi" w:cstheme="minorHAnsi"/>
        </w:rPr>
        <w:t xml:space="preserve">akeholder groups themselves there are differences of opinions. </w:t>
      </w:r>
      <w:r w:rsidR="00FE20CC" w:rsidRPr="0006799F">
        <w:rPr>
          <w:rFonts w:asciiTheme="minorHAnsi" w:hAnsiTheme="minorHAnsi" w:cstheme="minorHAnsi"/>
        </w:rPr>
        <w:t>Regardless of our differences, quintessentially</w:t>
      </w:r>
      <w:r w:rsidR="00E94244" w:rsidRPr="0006799F">
        <w:rPr>
          <w:rFonts w:asciiTheme="minorHAnsi" w:hAnsiTheme="minorHAnsi" w:cstheme="minorHAnsi"/>
        </w:rPr>
        <w:t>,</w:t>
      </w:r>
      <w:r w:rsidR="00FE20CC" w:rsidRPr="0006799F">
        <w:rPr>
          <w:rFonts w:asciiTheme="minorHAnsi" w:hAnsiTheme="minorHAnsi" w:cstheme="minorHAnsi"/>
        </w:rPr>
        <w:t xml:space="preserve"> all CRN</w:t>
      </w:r>
      <w:r w:rsidRPr="0006799F">
        <w:rPr>
          <w:rFonts w:asciiTheme="minorHAnsi" w:hAnsiTheme="minorHAnsi" w:cstheme="minorHAnsi"/>
        </w:rPr>
        <w:t xml:space="preserve"> </w:t>
      </w:r>
      <w:r w:rsidR="00FE20CC" w:rsidRPr="0006799F">
        <w:rPr>
          <w:rFonts w:asciiTheme="minorHAnsi" w:hAnsiTheme="minorHAnsi" w:cstheme="minorHAnsi"/>
        </w:rPr>
        <w:t xml:space="preserve">members </w:t>
      </w:r>
      <w:r w:rsidRPr="0006799F">
        <w:rPr>
          <w:rFonts w:asciiTheme="minorHAnsi" w:hAnsiTheme="minorHAnsi" w:cstheme="minorHAnsi"/>
        </w:rPr>
        <w:t xml:space="preserve">share the goal to measure, control and reduce collateral risk. </w:t>
      </w:r>
      <w:r w:rsidR="0006799F">
        <w:rPr>
          <w:rFonts w:asciiTheme="minorHAnsi" w:hAnsiTheme="minorHAnsi" w:cstheme="minorHAnsi"/>
        </w:rPr>
        <w:t>The Board of the CRN believes a</w:t>
      </w:r>
      <w:r w:rsidR="0006799F" w:rsidRPr="0006799F">
        <w:rPr>
          <w:rFonts w:asciiTheme="minorHAnsi" w:hAnsiTheme="minorHAnsi" w:cstheme="minorHAnsi"/>
        </w:rPr>
        <w:t xml:space="preserve"> clarification of the rules stating </w:t>
      </w:r>
      <w:r w:rsidR="0006799F" w:rsidRPr="0006799F">
        <w:rPr>
          <w:rFonts w:asciiTheme="minorHAnsi" w:hAnsiTheme="minorHAnsi" w:cstheme="minorHAnsi"/>
          <w:b/>
          <w:bCs/>
        </w:rPr>
        <w:t>“a consumer may not pay for outsourced services required by the lender for the closing of the loan”</w:t>
      </w:r>
      <w:r w:rsidR="0006799F">
        <w:rPr>
          <w:rFonts w:asciiTheme="minorHAnsi" w:hAnsiTheme="minorHAnsi" w:cstheme="minorHAnsi"/>
        </w:rPr>
        <w:t xml:space="preserve"> would rectify many of the issues surrounding customary and reasonable fees, AMC, Appraiser relations, and most importantly, protect the consumer in the process.</w:t>
      </w:r>
    </w:p>
    <w:p w14:paraId="014EA868" w14:textId="77777777" w:rsidR="0006799F" w:rsidRPr="0006799F" w:rsidRDefault="0006799F" w:rsidP="009E5005">
      <w:pPr>
        <w:rPr>
          <w:rFonts w:asciiTheme="minorHAnsi" w:hAnsiTheme="minorHAnsi" w:cstheme="minorHAnsi"/>
        </w:rPr>
      </w:pPr>
    </w:p>
    <w:p w14:paraId="51D40544" w14:textId="77777777" w:rsidR="009E5005" w:rsidRPr="0006799F" w:rsidRDefault="009E5005" w:rsidP="009E5005">
      <w:pPr>
        <w:rPr>
          <w:rFonts w:asciiTheme="minorHAnsi" w:hAnsiTheme="minorHAnsi" w:cstheme="minorHAnsi"/>
        </w:rPr>
      </w:pPr>
    </w:p>
    <w:p w14:paraId="4DDADCE4" w14:textId="77777777" w:rsidR="009E5005" w:rsidRPr="0006799F" w:rsidRDefault="009E5005" w:rsidP="009E5005">
      <w:pPr>
        <w:rPr>
          <w:rFonts w:asciiTheme="minorHAnsi" w:hAnsiTheme="minorHAnsi" w:cstheme="minorHAnsi"/>
        </w:rPr>
      </w:pPr>
      <w:r w:rsidRPr="0006799F">
        <w:rPr>
          <w:rFonts w:asciiTheme="minorHAnsi" w:hAnsiTheme="minorHAnsi" w:cstheme="minorHAnsi"/>
        </w:rPr>
        <w:lastRenderedPageBreak/>
        <w:t>We welcome any additional inquiries and look forward to conversations in future.</w:t>
      </w:r>
    </w:p>
    <w:p w14:paraId="6058F2D7" w14:textId="77777777" w:rsidR="009E5005" w:rsidRPr="0006799F" w:rsidRDefault="009E5005" w:rsidP="009E5005">
      <w:pPr>
        <w:rPr>
          <w:rFonts w:asciiTheme="minorHAnsi" w:hAnsiTheme="minorHAnsi" w:cstheme="minorHAnsi"/>
        </w:rPr>
      </w:pPr>
    </w:p>
    <w:p w14:paraId="51CE9D3F" w14:textId="78E4C48B" w:rsidR="009E5005" w:rsidRDefault="009E5005" w:rsidP="009E5005">
      <w:pPr>
        <w:rPr>
          <w:rFonts w:asciiTheme="minorHAnsi" w:hAnsiTheme="minorHAnsi" w:cstheme="minorHAnsi"/>
        </w:rPr>
      </w:pPr>
      <w:r w:rsidRPr="0006799F">
        <w:rPr>
          <w:rFonts w:asciiTheme="minorHAnsi" w:hAnsiTheme="minorHAnsi" w:cstheme="minorHAnsi"/>
        </w:rPr>
        <w:t>Sincerely,</w:t>
      </w:r>
    </w:p>
    <w:p w14:paraId="164841CF" w14:textId="77777777" w:rsidR="0006799F" w:rsidRPr="0006799F" w:rsidRDefault="0006799F" w:rsidP="009E5005">
      <w:pPr>
        <w:rPr>
          <w:rFonts w:asciiTheme="minorHAnsi" w:hAnsiTheme="minorHAnsi" w:cstheme="minorHAnsi"/>
        </w:rPr>
      </w:pPr>
    </w:p>
    <w:p w14:paraId="4DA338EC" w14:textId="77777777" w:rsidR="0006799F" w:rsidRDefault="0006799F" w:rsidP="009E5005">
      <w:pPr>
        <w:rPr>
          <w:rFonts w:asciiTheme="minorHAnsi" w:hAnsiTheme="minorHAnsi" w:cstheme="minorHAnsi"/>
        </w:rPr>
      </w:pPr>
    </w:p>
    <w:p w14:paraId="2282D4EB" w14:textId="16F604AE" w:rsidR="0006799F" w:rsidRDefault="0006799F" w:rsidP="0006799F">
      <w:pPr>
        <w:pStyle w:val="s3"/>
        <w:spacing w:before="0" w:beforeAutospacing="0" w:after="0" w:afterAutospacing="0" w:line="216" w:lineRule="atLeast"/>
        <w:jc w:val="both"/>
        <w:rPr>
          <w:rFonts w:ascii="-webkit-standard" w:hAnsi="-webkit-standard"/>
          <w:color w:val="000000"/>
          <w:sz w:val="18"/>
          <w:szCs w:val="18"/>
        </w:rPr>
      </w:pPr>
      <w:r>
        <w:rPr>
          <w:rFonts w:ascii="-webkit-standard" w:hAnsi="-webkit-standard"/>
          <w:color w:val="000000"/>
          <w:sz w:val="18"/>
          <w:szCs w:val="18"/>
        </w:rPr>
        <w:fldChar w:fldCharType="begin"/>
      </w:r>
      <w:r>
        <w:rPr>
          <w:rFonts w:ascii="-webkit-standard" w:hAnsi="-webkit-standard"/>
          <w:color w:val="000000"/>
          <w:sz w:val="18"/>
          <w:szCs w:val="18"/>
        </w:rPr>
        <w:instrText xml:space="preserve"> INCLUDEPICTURE "/Users/erniedurbin/Library/Group Containers/UBF8T346G9.ms/WebArchiveCopyPasteTempFiles/com.microsoft.Word/BF34A610-CC21-42FD-8E81-92AE24DC17A1.jpg" \* MERGEFORMATINET </w:instrText>
      </w:r>
      <w:r>
        <w:rPr>
          <w:rFonts w:ascii="-webkit-standard" w:hAnsi="-webkit-standard"/>
          <w:color w:val="000000"/>
          <w:sz w:val="18"/>
          <w:szCs w:val="18"/>
        </w:rPr>
        <w:fldChar w:fldCharType="separate"/>
      </w:r>
      <w:r>
        <w:rPr>
          <w:rFonts w:ascii="-webkit-standard" w:hAnsi="-webkit-standard"/>
          <w:noProof/>
          <w:color w:val="000000"/>
          <w:sz w:val="18"/>
          <w:szCs w:val="18"/>
        </w:rPr>
        <w:drawing>
          <wp:inline distT="0" distB="0" distL="0" distR="0" wp14:anchorId="78244548" wp14:editId="360312B8">
            <wp:extent cx="2181765" cy="1298771"/>
            <wp:effectExtent l="0" t="0" r="3175" b="0"/>
            <wp:docPr id="1715018275" name="Picture 3"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018275" name="Picture 3" descr="A close-up of a signatur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0771" cy="1321990"/>
                    </a:xfrm>
                    <a:prstGeom prst="rect">
                      <a:avLst/>
                    </a:prstGeom>
                    <a:noFill/>
                    <a:ln>
                      <a:noFill/>
                    </a:ln>
                  </pic:spPr>
                </pic:pic>
              </a:graphicData>
            </a:graphic>
          </wp:inline>
        </w:drawing>
      </w:r>
      <w:r>
        <w:rPr>
          <w:rFonts w:ascii="-webkit-standard" w:hAnsi="-webkit-standard"/>
          <w:color w:val="000000"/>
          <w:sz w:val="18"/>
          <w:szCs w:val="18"/>
        </w:rPr>
        <w:fldChar w:fldCharType="end"/>
      </w:r>
    </w:p>
    <w:p w14:paraId="102EF54B" w14:textId="77777777" w:rsidR="0006799F" w:rsidRPr="0006799F" w:rsidRDefault="0006799F" w:rsidP="0006799F">
      <w:pPr>
        <w:pStyle w:val="s3"/>
        <w:spacing w:before="0" w:beforeAutospacing="0" w:after="0" w:afterAutospacing="0" w:line="216" w:lineRule="atLeast"/>
        <w:jc w:val="both"/>
        <w:rPr>
          <w:rFonts w:asciiTheme="minorHAnsi" w:hAnsiTheme="minorHAnsi" w:cstheme="minorHAnsi"/>
          <w:color w:val="000000"/>
          <w:sz w:val="18"/>
          <w:szCs w:val="18"/>
        </w:rPr>
      </w:pPr>
      <w:r w:rsidRPr="0006799F">
        <w:rPr>
          <w:rStyle w:val="s6"/>
          <w:rFonts w:asciiTheme="minorHAnsi" w:hAnsiTheme="minorHAnsi" w:cstheme="minorHAnsi"/>
          <w:color w:val="1A1A1A"/>
          <w:sz w:val="18"/>
          <w:szCs w:val="18"/>
        </w:rPr>
        <w:t>Joan N. Trice</w:t>
      </w:r>
    </w:p>
    <w:p w14:paraId="74850161" w14:textId="77777777" w:rsidR="0006799F" w:rsidRPr="0006799F" w:rsidRDefault="0006799F" w:rsidP="0006799F">
      <w:pPr>
        <w:pStyle w:val="s3"/>
        <w:spacing w:before="0" w:beforeAutospacing="0" w:after="0" w:afterAutospacing="0" w:line="216" w:lineRule="atLeast"/>
        <w:jc w:val="both"/>
        <w:rPr>
          <w:rFonts w:asciiTheme="minorHAnsi" w:hAnsiTheme="minorHAnsi" w:cstheme="minorHAnsi"/>
          <w:color w:val="000000"/>
          <w:sz w:val="18"/>
          <w:szCs w:val="18"/>
        </w:rPr>
      </w:pPr>
      <w:r w:rsidRPr="0006799F">
        <w:rPr>
          <w:rStyle w:val="s6"/>
          <w:rFonts w:asciiTheme="minorHAnsi" w:hAnsiTheme="minorHAnsi" w:cstheme="minorHAnsi"/>
          <w:color w:val="1A1A1A"/>
          <w:sz w:val="18"/>
          <w:szCs w:val="18"/>
        </w:rPr>
        <w:t>CEO</w:t>
      </w:r>
    </w:p>
    <w:p w14:paraId="2D92DCDA" w14:textId="77777777" w:rsidR="0006799F" w:rsidRPr="0006799F" w:rsidRDefault="0006799F" w:rsidP="0006799F">
      <w:pPr>
        <w:pStyle w:val="s3"/>
        <w:spacing w:before="0" w:beforeAutospacing="0" w:after="0" w:afterAutospacing="0" w:line="216" w:lineRule="atLeast"/>
        <w:jc w:val="both"/>
        <w:rPr>
          <w:rFonts w:asciiTheme="minorHAnsi" w:hAnsiTheme="minorHAnsi" w:cstheme="minorHAnsi"/>
          <w:color w:val="000000"/>
          <w:sz w:val="18"/>
          <w:szCs w:val="18"/>
        </w:rPr>
      </w:pPr>
      <w:r w:rsidRPr="0006799F">
        <w:rPr>
          <w:rStyle w:val="s6"/>
          <w:rFonts w:asciiTheme="minorHAnsi" w:hAnsiTheme="minorHAnsi" w:cstheme="minorHAnsi"/>
          <w:color w:val="1A1A1A"/>
          <w:sz w:val="18"/>
          <w:szCs w:val="18"/>
        </w:rPr>
        <w:t>Collateral Risk Network</w:t>
      </w:r>
    </w:p>
    <w:p w14:paraId="10D9CBAD" w14:textId="77777777" w:rsidR="0006799F" w:rsidRPr="0006799F" w:rsidRDefault="0006799F" w:rsidP="009E5005">
      <w:pPr>
        <w:rPr>
          <w:rFonts w:asciiTheme="minorHAnsi" w:hAnsiTheme="minorHAnsi" w:cstheme="minorHAnsi"/>
        </w:rPr>
      </w:pPr>
    </w:p>
    <w:sectPr w:rsidR="0006799F" w:rsidRPr="0006799F" w:rsidSect="00105F98">
      <w:headerReference w:type="default" r:id="rId8"/>
      <w:footerReference w:type="default" r:id="rId9"/>
      <w:headerReference w:type="first" r:id="rId10"/>
      <w:footerReference w:type="first" r:id="rId11"/>
      <w:pgSz w:w="12240" w:h="15840" w:code="1"/>
      <w:pgMar w:top="1440" w:right="1080" w:bottom="1440" w:left="1080" w:header="180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91706" w14:textId="77777777" w:rsidR="0094286C" w:rsidRDefault="0094286C">
      <w:pPr>
        <w:widowControl/>
      </w:pPr>
      <w:r>
        <w:separator/>
      </w:r>
    </w:p>
  </w:endnote>
  <w:endnote w:type="continuationSeparator" w:id="0">
    <w:p w14:paraId="046E83D7" w14:textId="77777777" w:rsidR="0094286C" w:rsidRDefault="0094286C">
      <w:pPr>
        <w:widowContro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Gill Sans    Regular">
    <w:panose1 w:val="020B0604020202020204"/>
    <w:charset w:val="00"/>
    <w:family w:val="auto"/>
    <w:notTrueType/>
    <w:pitch w:val="default"/>
    <w:sig w:usb0="00000003" w:usb1="00000000" w:usb2="00000000" w:usb3="00000000" w:csb0="00000001" w:csb1="00000000"/>
  </w:font>
  <w:font w:name="Myriad Pro Cond">
    <w:panose1 w:val="020B0604020202020204"/>
    <w:charset w:val="00"/>
    <w:family w:val="auto"/>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webkit-standard">
    <w:altName w:val="Cambria"/>
    <w:panose1 w:val="020B0604020202020204"/>
    <w:charset w:val="00"/>
    <w:family w:val="roman"/>
    <w:notTrueType/>
    <w:pitch w:val="default"/>
  </w:font>
  <w:font w:name="Times">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D408E" w14:textId="77777777" w:rsidR="00BE2184" w:rsidRPr="005F3960" w:rsidRDefault="00A71B73" w:rsidP="005F3960">
    <w:pPr>
      <w:pStyle w:val="Footer"/>
      <w:jc w:val="center"/>
      <w:rPr>
        <w:rFonts w:ascii="Times" w:hAnsi="Times"/>
        <w:b/>
        <w:color w:val="7F7F7F"/>
        <w:sz w:val="20"/>
      </w:rPr>
    </w:pPr>
    <w:r>
      <w:rPr>
        <w:noProof/>
        <w:lang w:val="en-US" w:eastAsia="en-US"/>
      </w:rPr>
      <mc:AlternateContent>
        <mc:Choice Requires="wps">
          <w:drawing>
            <wp:anchor distT="4294967295" distB="4294967295" distL="114300" distR="114300" simplePos="0" relativeHeight="251657216" behindDoc="0" locked="0" layoutInCell="1" allowOverlap="1" wp14:anchorId="4627DA70" wp14:editId="01F3D50E">
              <wp:simplePos x="0" y="0"/>
              <wp:positionH relativeFrom="column">
                <wp:posOffset>0</wp:posOffset>
              </wp:positionH>
              <wp:positionV relativeFrom="paragraph">
                <wp:posOffset>33019</wp:posOffset>
              </wp:positionV>
              <wp:extent cx="685800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0"/>
                      </a:xfrm>
                      <a:prstGeom prst="line">
                        <a:avLst/>
                      </a:prstGeom>
                      <a:noFill/>
                      <a:ln w="2540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xmlns:w16du="http://schemas.microsoft.com/office/word/2023/wordml/word16du">
          <w:pict>
            <v:line w14:anchorId="71F35A05" id="Straight Connector 2" o:spid="_x0000_s1026" style="position:absolute;z-index:25165721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0,2.6pt" to="540pt,2.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" strokecolor="#7f7f7f" strokeweight="2pt">
              <o:lock v:ext="edit" shapetype="f"/>
            </v:line>
          </w:pict>
        </mc:Fallback>
      </mc:AlternateContent>
    </w:r>
  </w:p>
  <w:p w14:paraId="6507AD15" w14:textId="60C7826B" w:rsidR="00A226CC" w:rsidRDefault="00A226CC" w:rsidP="00A226CC">
    <w:pPr>
      <w:pStyle w:val="Footer"/>
      <w:jc w:val="center"/>
      <w:rPr>
        <w:rFonts w:ascii="Times" w:hAnsi="Times"/>
        <w:b/>
        <w:color w:val="20598A"/>
      </w:rPr>
    </w:pPr>
    <w:r w:rsidRPr="0029581E">
      <w:rPr>
        <w:rFonts w:ascii="Times" w:hAnsi="Times"/>
        <w:b/>
        <w:color w:val="20598A"/>
      </w:rPr>
      <w:t xml:space="preserve">Page </w:t>
    </w:r>
    <w:r w:rsidRPr="0029581E">
      <w:rPr>
        <w:rFonts w:ascii="Times" w:hAnsi="Times"/>
        <w:b/>
        <w:color w:val="20598A"/>
      </w:rPr>
      <w:fldChar w:fldCharType="begin"/>
    </w:r>
    <w:r w:rsidRPr="0029581E">
      <w:rPr>
        <w:rFonts w:ascii="Times" w:hAnsi="Times"/>
        <w:b/>
        <w:color w:val="20598A"/>
      </w:rPr>
      <w:instrText xml:space="preserve"> PAGE </w:instrText>
    </w:r>
    <w:r w:rsidRPr="0029581E">
      <w:rPr>
        <w:rFonts w:ascii="Times" w:hAnsi="Times"/>
        <w:b/>
        <w:color w:val="20598A"/>
      </w:rPr>
      <w:fldChar w:fldCharType="separate"/>
    </w:r>
    <w:r w:rsidR="00E02084">
      <w:rPr>
        <w:rFonts w:ascii="Times" w:hAnsi="Times"/>
        <w:b/>
        <w:noProof/>
        <w:color w:val="20598A"/>
      </w:rPr>
      <w:t>4</w:t>
    </w:r>
    <w:r w:rsidRPr="0029581E">
      <w:rPr>
        <w:rFonts w:ascii="Times" w:hAnsi="Times"/>
        <w:b/>
        <w:color w:val="20598A"/>
      </w:rPr>
      <w:fldChar w:fldCharType="end"/>
    </w:r>
    <w:r w:rsidRPr="0029581E">
      <w:rPr>
        <w:rFonts w:ascii="Times" w:hAnsi="Times"/>
        <w:b/>
        <w:color w:val="20598A"/>
      </w:rPr>
      <w:t xml:space="preserve"> of </w:t>
    </w:r>
    <w:r w:rsidRPr="0029581E">
      <w:rPr>
        <w:rFonts w:ascii="Times" w:hAnsi="Times"/>
        <w:b/>
        <w:color w:val="20598A"/>
      </w:rPr>
      <w:fldChar w:fldCharType="begin"/>
    </w:r>
    <w:r w:rsidRPr="0029581E">
      <w:rPr>
        <w:rFonts w:ascii="Times" w:hAnsi="Times"/>
        <w:b/>
        <w:color w:val="20598A"/>
      </w:rPr>
      <w:instrText xml:space="preserve"> NUMPAGES </w:instrText>
    </w:r>
    <w:r w:rsidRPr="0029581E">
      <w:rPr>
        <w:rFonts w:ascii="Times" w:hAnsi="Times"/>
        <w:b/>
        <w:color w:val="20598A"/>
      </w:rPr>
      <w:fldChar w:fldCharType="separate"/>
    </w:r>
    <w:r w:rsidR="00E02084">
      <w:rPr>
        <w:rFonts w:ascii="Times" w:hAnsi="Times"/>
        <w:b/>
        <w:noProof/>
        <w:color w:val="20598A"/>
      </w:rPr>
      <w:t>4</w:t>
    </w:r>
    <w:r w:rsidRPr="0029581E">
      <w:rPr>
        <w:rFonts w:ascii="Times" w:hAnsi="Times"/>
        <w:b/>
        <w:color w:val="20598A"/>
      </w:rPr>
      <w:fldChar w:fldCharType="end"/>
    </w:r>
  </w:p>
  <w:p w14:paraId="0CFE017E" w14:textId="175CFAA1" w:rsidR="00CE7B27" w:rsidRPr="00DB7A1E" w:rsidRDefault="00CE7B27" w:rsidP="00CE7B27">
    <w:pPr>
      <w:pStyle w:val="Footer"/>
      <w:jc w:val="center"/>
      <w:rPr>
        <w:rFonts w:ascii="Times" w:hAnsi="Times"/>
        <w:b/>
        <w:color w:val="20598A"/>
        <w:lang w:val="en-US"/>
      </w:rPr>
    </w:pPr>
    <w:r w:rsidRPr="00294C4C">
      <w:rPr>
        <w:rFonts w:ascii="Times" w:hAnsi="Times"/>
        <w:b/>
        <w:color w:val="20598A"/>
      </w:rPr>
      <w:t>Collateral Risk Network</w:t>
    </w:r>
    <w:r>
      <w:rPr>
        <w:rFonts w:ascii="Times" w:hAnsi="Times"/>
        <w:b/>
        <w:color w:val="20598A"/>
        <w:lang w:val="en-US"/>
      </w:rPr>
      <w:t>, Inc.</w:t>
    </w:r>
  </w:p>
  <w:p w14:paraId="6D2B5BC3" w14:textId="77777777" w:rsidR="00600D50" w:rsidRPr="00B37567" w:rsidRDefault="00600D50" w:rsidP="00600D50">
    <w:pPr>
      <w:pStyle w:val="Footer"/>
      <w:jc w:val="center"/>
      <w:rPr>
        <w:rFonts w:ascii="Times" w:hAnsi="Times"/>
        <w:i/>
        <w:color w:val="7F7F7F"/>
        <w:sz w:val="20"/>
        <w:lang w:val="en-US"/>
      </w:rPr>
    </w:pPr>
    <w:r>
      <w:rPr>
        <w:rFonts w:ascii="Times" w:hAnsi="Times"/>
        <w:i/>
        <w:color w:val="7F7F7F"/>
        <w:sz w:val="20"/>
        <w:lang w:val="en-US"/>
      </w:rPr>
      <w:t>1405 Wesley St, Salisbury, Maryland 21801</w:t>
    </w:r>
  </w:p>
  <w:p w14:paraId="1FE01227" w14:textId="60E334AF" w:rsidR="00BE2184" w:rsidRPr="00A226CC" w:rsidRDefault="00000000" w:rsidP="00A226CC">
    <w:pPr>
      <w:pStyle w:val="Footer"/>
      <w:jc w:val="center"/>
      <w:rPr>
        <w:rFonts w:ascii="Times" w:hAnsi="Times"/>
        <w:color w:val="002060"/>
        <w:sz w:val="20"/>
        <w:lang w:val="en-US"/>
      </w:rPr>
    </w:pPr>
    <w:hyperlink r:id="rId1" w:history="1">
      <w:r w:rsidR="00CE7B27" w:rsidRPr="00CE7B27">
        <w:rPr>
          <w:rStyle w:val="Hyperlink"/>
          <w:rFonts w:ascii="Times" w:hAnsi="Times"/>
          <w:color w:val="002060"/>
        </w:rPr>
        <w:t>www.</w:t>
      </w:r>
      <w:r w:rsidR="00CE7B27" w:rsidRPr="00CE7B27">
        <w:rPr>
          <w:rStyle w:val="Hyperlink"/>
          <w:rFonts w:ascii="Times" w:hAnsi="Times"/>
          <w:color w:val="002060"/>
          <w:lang w:val="en-US"/>
        </w:rPr>
        <w:t>CollateralRisk.org</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BAE18" w14:textId="77777777" w:rsidR="00BE2184" w:rsidRPr="00294C4C" w:rsidRDefault="00A71B73" w:rsidP="005F3960">
    <w:pPr>
      <w:pStyle w:val="Footer"/>
      <w:jc w:val="center"/>
      <w:rPr>
        <w:rFonts w:ascii="Times" w:hAnsi="Times"/>
        <w:b/>
        <w:sz w:val="20"/>
      </w:rPr>
    </w:pPr>
    <w:r w:rsidRPr="00294C4C">
      <w:rPr>
        <w:noProof/>
        <w:lang w:val="en-US" w:eastAsia="en-US"/>
      </w:rPr>
      <mc:AlternateContent>
        <mc:Choice Requires="wps">
          <w:drawing>
            <wp:anchor distT="4294967295" distB="4294967295" distL="114300" distR="114300" simplePos="0" relativeHeight="251656192" behindDoc="0" locked="0" layoutInCell="1" allowOverlap="1" wp14:anchorId="745522A7" wp14:editId="011F4FCF">
              <wp:simplePos x="0" y="0"/>
              <wp:positionH relativeFrom="column">
                <wp:posOffset>0</wp:posOffset>
              </wp:positionH>
              <wp:positionV relativeFrom="paragraph">
                <wp:posOffset>33019</wp:posOffset>
              </wp:positionV>
              <wp:extent cx="6858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0"/>
                      </a:xfrm>
                      <a:prstGeom prst="line">
                        <a:avLst/>
                      </a:prstGeom>
                      <a:noFill/>
                      <a:ln w="2540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xmlns:w16du="http://schemas.microsoft.com/office/word/2023/wordml/word16du">
          <w:pict>
            <v:line w14:anchorId="23F1B4C7" id="Straight Connector 2" o:spid="_x0000_s1026" style="position:absolute;z-index:25165619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0,2.6pt" to="540pt,2.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" strokecolor="#7f7f7f" strokeweight="2pt">
              <o:lock v:ext="edit" shapetype="f"/>
            </v:line>
          </w:pict>
        </mc:Fallback>
      </mc:AlternateContent>
    </w:r>
  </w:p>
  <w:p w14:paraId="06BF8D13" w14:textId="77777777" w:rsidR="0029581E" w:rsidRPr="0029581E" w:rsidRDefault="0029581E" w:rsidP="0029581E">
    <w:pPr>
      <w:pStyle w:val="Footer"/>
      <w:jc w:val="center"/>
      <w:rPr>
        <w:rFonts w:ascii="Times" w:hAnsi="Times"/>
        <w:b/>
        <w:color w:val="20598A"/>
      </w:rPr>
    </w:pPr>
    <w:r w:rsidRPr="0029581E">
      <w:rPr>
        <w:rFonts w:ascii="Times" w:hAnsi="Times"/>
        <w:b/>
        <w:color w:val="20598A"/>
      </w:rPr>
      <w:t xml:space="preserve">Page </w:t>
    </w:r>
    <w:r w:rsidRPr="0029581E">
      <w:rPr>
        <w:rFonts w:ascii="Times" w:hAnsi="Times"/>
        <w:b/>
        <w:color w:val="20598A"/>
      </w:rPr>
      <w:fldChar w:fldCharType="begin"/>
    </w:r>
    <w:r w:rsidRPr="0029581E">
      <w:rPr>
        <w:rFonts w:ascii="Times" w:hAnsi="Times"/>
        <w:b/>
        <w:color w:val="20598A"/>
      </w:rPr>
      <w:instrText xml:space="preserve"> PAGE </w:instrText>
    </w:r>
    <w:r w:rsidRPr="0029581E">
      <w:rPr>
        <w:rFonts w:ascii="Times" w:hAnsi="Times"/>
        <w:b/>
        <w:color w:val="20598A"/>
      </w:rPr>
      <w:fldChar w:fldCharType="separate"/>
    </w:r>
    <w:r w:rsidR="00E02084">
      <w:rPr>
        <w:rFonts w:ascii="Times" w:hAnsi="Times"/>
        <w:b/>
        <w:noProof/>
        <w:color w:val="20598A"/>
      </w:rPr>
      <w:t>1</w:t>
    </w:r>
    <w:r w:rsidRPr="0029581E">
      <w:rPr>
        <w:rFonts w:ascii="Times" w:hAnsi="Times"/>
        <w:b/>
        <w:color w:val="20598A"/>
      </w:rPr>
      <w:fldChar w:fldCharType="end"/>
    </w:r>
    <w:r w:rsidRPr="0029581E">
      <w:rPr>
        <w:rFonts w:ascii="Times" w:hAnsi="Times"/>
        <w:b/>
        <w:color w:val="20598A"/>
      </w:rPr>
      <w:t xml:space="preserve"> of </w:t>
    </w:r>
    <w:r w:rsidRPr="0029581E">
      <w:rPr>
        <w:rFonts w:ascii="Times" w:hAnsi="Times"/>
        <w:b/>
        <w:color w:val="20598A"/>
      </w:rPr>
      <w:fldChar w:fldCharType="begin"/>
    </w:r>
    <w:r w:rsidRPr="0029581E">
      <w:rPr>
        <w:rFonts w:ascii="Times" w:hAnsi="Times"/>
        <w:b/>
        <w:color w:val="20598A"/>
      </w:rPr>
      <w:instrText xml:space="preserve"> NUMPAGES </w:instrText>
    </w:r>
    <w:r w:rsidRPr="0029581E">
      <w:rPr>
        <w:rFonts w:ascii="Times" w:hAnsi="Times"/>
        <w:b/>
        <w:color w:val="20598A"/>
      </w:rPr>
      <w:fldChar w:fldCharType="separate"/>
    </w:r>
    <w:r w:rsidR="00E02084">
      <w:rPr>
        <w:rFonts w:ascii="Times" w:hAnsi="Times"/>
        <w:b/>
        <w:noProof/>
        <w:color w:val="20598A"/>
      </w:rPr>
      <w:t>4</w:t>
    </w:r>
    <w:r w:rsidRPr="0029581E">
      <w:rPr>
        <w:rFonts w:ascii="Times" w:hAnsi="Times"/>
        <w:b/>
        <w:color w:val="20598A"/>
      </w:rPr>
      <w:fldChar w:fldCharType="end"/>
    </w:r>
  </w:p>
  <w:p w14:paraId="00528280" w14:textId="55D44A76" w:rsidR="00BE2184" w:rsidRPr="00DB7A1E" w:rsidRDefault="0029581E" w:rsidP="005F3960">
    <w:pPr>
      <w:pStyle w:val="Footer"/>
      <w:jc w:val="center"/>
      <w:rPr>
        <w:rFonts w:ascii="Times" w:hAnsi="Times"/>
        <w:b/>
        <w:color w:val="20598A"/>
        <w:lang w:val="en-US"/>
      </w:rPr>
    </w:pPr>
    <w:r>
      <w:rPr>
        <w:rFonts w:ascii="Times" w:hAnsi="Times"/>
        <w:b/>
        <w:color w:val="20598A"/>
        <w:lang w:val="en-US"/>
      </w:rPr>
      <w:t xml:space="preserve"> </w:t>
    </w:r>
    <w:r w:rsidR="00BE2184" w:rsidRPr="00294C4C">
      <w:rPr>
        <w:rFonts w:ascii="Times" w:hAnsi="Times"/>
        <w:b/>
        <w:color w:val="20598A"/>
      </w:rPr>
      <w:t>Collateral Risk Network</w:t>
    </w:r>
    <w:r w:rsidR="00DB7A1E">
      <w:rPr>
        <w:rFonts w:ascii="Times" w:hAnsi="Times"/>
        <w:b/>
        <w:color w:val="20598A"/>
        <w:lang w:val="en-US"/>
      </w:rPr>
      <w:t>, Inc.</w:t>
    </w:r>
  </w:p>
  <w:p w14:paraId="78650951" w14:textId="05875AE4" w:rsidR="00BE2184" w:rsidRPr="00B37567" w:rsidRDefault="00600D50" w:rsidP="005F3960">
    <w:pPr>
      <w:pStyle w:val="Footer"/>
      <w:jc w:val="center"/>
      <w:rPr>
        <w:rFonts w:ascii="Times" w:hAnsi="Times"/>
        <w:i/>
        <w:color w:val="7F7F7F"/>
        <w:sz w:val="20"/>
        <w:lang w:val="en-US"/>
      </w:rPr>
    </w:pPr>
    <w:r>
      <w:rPr>
        <w:rFonts w:ascii="Times" w:hAnsi="Times"/>
        <w:i/>
        <w:color w:val="7F7F7F"/>
        <w:sz w:val="20"/>
        <w:lang w:val="en-US"/>
      </w:rPr>
      <w:t>1405 Wesley St, Salisbury, Maryland 21801</w:t>
    </w:r>
  </w:p>
  <w:p w14:paraId="572357B2" w14:textId="40FFE6AA" w:rsidR="00BE2184" w:rsidRPr="00CE7B27" w:rsidRDefault="00000000" w:rsidP="005F3960">
    <w:pPr>
      <w:pStyle w:val="Footer"/>
      <w:jc w:val="center"/>
      <w:rPr>
        <w:rFonts w:ascii="Times" w:hAnsi="Times"/>
        <w:color w:val="002060"/>
        <w:sz w:val="20"/>
        <w:lang w:val="en-US"/>
      </w:rPr>
    </w:pPr>
    <w:hyperlink r:id="rId1" w:history="1">
      <w:r w:rsidR="00BE2184" w:rsidRPr="00CE7B27">
        <w:rPr>
          <w:rStyle w:val="Hyperlink"/>
          <w:rFonts w:ascii="Times" w:hAnsi="Times"/>
          <w:color w:val="002060"/>
        </w:rPr>
        <w:t>www.</w:t>
      </w:r>
      <w:r w:rsidR="00B37567" w:rsidRPr="00CE7B27">
        <w:rPr>
          <w:rStyle w:val="Hyperlink"/>
          <w:rFonts w:ascii="Times" w:hAnsi="Times"/>
          <w:color w:val="002060"/>
          <w:lang w:val="en-US"/>
        </w:rPr>
        <w:t>CollateralRisk.org</w:t>
      </w:r>
    </w:hyperlink>
  </w:p>
  <w:p w14:paraId="5EA852B4" w14:textId="77777777" w:rsidR="0029581E" w:rsidRDefault="002958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0D798" w14:textId="77777777" w:rsidR="0094286C" w:rsidRDefault="0094286C">
      <w:pPr>
        <w:widowControl/>
      </w:pPr>
      <w:r>
        <w:separator/>
      </w:r>
    </w:p>
  </w:footnote>
  <w:footnote w:type="continuationSeparator" w:id="0">
    <w:p w14:paraId="6E352429" w14:textId="77777777" w:rsidR="0094286C" w:rsidRDefault="0094286C">
      <w:pPr>
        <w:widowContro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A5725" w14:textId="3A2AFAC3" w:rsidR="00BE2184" w:rsidRDefault="00DB7A1E">
    <w:pPr>
      <w:pStyle w:val="Header"/>
      <w:widowControl/>
      <w:tabs>
        <w:tab w:val="left" w:pos="4680"/>
      </w:tabs>
      <w:rPr>
        <w:u w:val="single"/>
      </w:rPr>
    </w:pPr>
    <w:r>
      <w:rPr>
        <w:noProof/>
        <w:lang w:val="en-US" w:eastAsia="en-US"/>
      </w:rPr>
      <w:drawing>
        <wp:anchor distT="0" distB="0" distL="114300" distR="114300" simplePos="0" relativeHeight="251666432" behindDoc="1" locked="0" layoutInCell="1" allowOverlap="1" wp14:anchorId="1DE2E80E" wp14:editId="11B385E4">
          <wp:simplePos x="0" y="0"/>
          <wp:positionH relativeFrom="column">
            <wp:posOffset>0</wp:posOffset>
          </wp:positionH>
          <wp:positionV relativeFrom="paragraph">
            <wp:posOffset>-916940</wp:posOffset>
          </wp:positionV>
          <wp:extent cx="1997075" cy="1085850"/>
          <wp:effectExtent l="0" t="0" r="0" b="0"/>
          <wp:wrapTight wrapText="bothSides">
            <wp:wrapPolygon edited="0">
              <wp:start x="3709" y="1516"/>
              <wp:lineTo x="2885" y="4295"/>
              <wp:lineTo x="2198" y="6063"/>
              <wp:lineTo x="275" y="12632"/>
              <wp:lineTo x="0" y="13895"/>
              <wp:lineTo x="0" y="20211"/>
              <wp:lineTo x="17170" y="20968"/>
              <wp:lineTo x="17994" y="20968"/>
              <wp:lineTo x="20604" y="20463"/>
              <wp:lineTo x="21291" y="19958"/>
              <wp:lineTo x="20741" y="18189"/>
              <wp:lineTo x="21154" y="14147"/>
              <wp:lineTo x="21154" y="1516"/>
              <wp:lineTo x="3709" y="1516"/>
            </wp:wrapPolygon>
          </wp:wrapTight>
          <wp:docPr id="8" name="Picture 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N_Inc.png"/>
                  <pic:cNvPicPr/>
                </pic:nvPicPr>
                <pic:blipFill>
                  <a:blip r:embed="rId1">
                    <a:extLst>
                      <a:ext uri="{28A0092B-C50C-407E-A947-70E740481C1C}">
                        <a14:useLocalDpi xmlns:a14="http://schemas.microsoft.com/office/drawing/2010/main" val="0"/>
                      </a:ext>
                    </a:extLst>
                  </a:blip>
                  <a:stretch>
                    <a:fillRect/>
                  </a:stretch>
                </pic:blipFill>
                <pic:spPr>
                  <a:xfrm>
                    <a:off x="0" y="0"/>
                    <a:ext cx="1997075" cy="10858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F5B3E" w14:textId="3C1C1B16" w:rsidR="00DB7A1E" w:rsidRDefault="00DB7A1E">
    <w:pPr>
      <w:pStyle w:val="Header"/>
    </w:pPr>
    <w:r>
      <w:rPr>
        <w:noProof/>
        <w:lang w:val="en-US" w:eastAsia="en-US"/>
      </w:rPr>
      <w:drawing>
        <wp:anchor distT="0" distB="0" distL="114300" distR="114300" simplePos="0" relativeHeight="251664384" behindDoc="1" locked="0" layoutInCell="1" allowOverlap="1" wp14:anchorId="1D47F25C" wp14:editId="4F32D816">
          <wp:simplePos x="0" y="0"/>
          <wp:positionH relativeFrom="column">
            <wp:posOffset>0</wp:posOffset>
          </wp:positionH>
          <wp:positionV relativeFrom="paragraph">
            <wp:posOffset>-936834</wp:posOffset>
          </wp:positionV>
          <wp:extent cx="1997075" cy="1085850"/>
          <wp:effectExtent l="0" t="0" r="0" b="0"/>
          <wp:wrapTight wrapText="bothSides">
            <wp:wrapPolygon edited="0">
              <wp:start x="3709" y="1516"/>
              <wp:lineTo x="2885" y="4295"/>
              <wp:lineTo x="2198" y="6063"/>
              <wp:lineTo x="275" y="12632"/>
              <wp:lineTo x="0" y="13895"/>
              <wp:lineTo x="0" y="20211"/>
              <wp:lineTo x="17170" y="20968"/>
              <wp:lineTo x="17994" y="20968"/>
              <wp:lineTo x="20604" y="20463"/>
              <wp:lineTo x="21291" y="19958"/>
              <wp:lineTo x="20741" y="18189"/>
              <wp:lineTo x="21154" y="14147"/>
              <wp:lineTo x="21154" y="1516"/>
              <wp:lineTo x="3709" y="1516"/>
            </wp:wrapPolygon>
          </wp:wrapTight>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N_Inc.png"/>
                  <pic:cNvPicPr/>
                </pic:nvPicPr>
                <pic:blipFill>
                  <a:blip r:embed="rId1">
                    <a:extLst>
                      <a:ext uri="{28A0092B-C50C-407E-A947-70E740481C1C}">
                        <a14:useLocalDpi xmlns:a14="http://schemas.microsoft.com/office/drawing/2010/main" val="0"/>
                      </a:ext>
                    </a:extLst>
                  </a:blip>
                  <a:stretch>
                    <a:fillRect/>
                  </a:stretch>
                </pic:blipFill>
                <pic:spPr>
                  <a:xfrm>
                    <a:off x="0" y="0"/>
                    <a:ext cx="1997075" cy="10858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CAC67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B6C44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430CA462"/>
    <w:lvl w:ilvl="0">
      <w:numFmt w:val="bullet"/>
      <w:lvlText w:val="*"/>
      <w:lvlJc w:val="left"/>
    </w:lvl>
  </w:abstractNum>
  <w:abstractNum w:abstractNumId="3" w15:restartNumberingAfterBreak="0">
    <w:nsid w:val="02EA729F"/>
    <w:multiLevelType w:val="hybridMultilevel"/>
    <w:tmpl w:val="5BDC8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45F49"/>
    <w:multiLevelType w:val="multilevel"/>
    <w:tmpl w:val="6A385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F61308"/>
    <w:multiLevelType w:val="hybridMultilevel"/>
    <w:tmpl w:val="757A299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C57042"/>
    <w:multiLevelType w:val="hybridMultilevel"/>
    <w:tmpl w:val="960608DA"/>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7" w15:restartNumberingAfterBreak="0">
    <w:nsid w:val="0E963D25"/>
    <w:multiLevelType w:val="multilevel"/>
    <w:tmpl w:val="C3C01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8051EC"/>
    <w:multiLevelType w:val="hybridMultilevel"/>
    <w:tmpl w:val="0A20B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9534D"/>
    <w:multiLevelType w:val="singleLevel"/>
    <w:tmpl w:val="E57C83AC"/>
    <w:lvl w:ilvl="0">
      <w:start w:val="2"/>
      <w:numFmt w:val="decimal"/>
      <w:lvlText w:val="%1."/>
      <w:legacy w:legacy="1" w:legacySpace="120" w:legacyIndent="360"/>
      <w:lvlJc w:val="left"/>
      <w:pPr>
        <w:ind w:left="720" w:hanging="360"/>
      </w:pPr>
      <w:rPr>
        <w:rFonts w:cs="Times New Roman"/>
      </w:rPr>
    </w:lvl>
  </w:abstractNum>
  <w:abstractNum w:abstractNumId="10" w15:restartNumberingAfterBreak="0">
    <w:nsid w:val="193665A4"/>
    <w:multiLevelType w:val="multilevel"/>
    <w:tmpl w:val="24E6E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644EC0"/>
    <w:multiLevelType w:val="hybridMultilevel"/>
    <w:tmpl w:val="B06CBA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172289"/>
    <w:multiLevelType w:val="hybridMultilevel"/>
    <w:tmpl w:val="553EA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4D0237"/>
    <w:multiLevelType w:val="multilevel"/>
    <w:tmpl w:val="5BC63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9849E0"/>
    <w:multiLevelType w:val="hybridMultilevel"/>
    <w:tmpl w:val="14344E7A"/>
    <w:lvl w:ilvl="0" w:tplc="88A6B0CC">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5" w15:restartNumberingAfterBreak="0">
    <w:nsid w:val="30266AEB"/>
    <w:multiLevelType w:val="multilevel"/>
    <w:tmpl w:val="0E785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7016AE"/>
    <w:multiLevelType w:val="multilevel"/>
    <w:tmpl w:val="8A16C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702589"/>
    <w:multiLevelType w:val="multilevel"/>
    <w:tmpl w:val="868C50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15:restartNumberingAfterBreak="0">
    <w:nsid w:val="3F695C38"/>
    <w:multiLevelType w:val="singleLevel"/>
    <w:tmpl w:val="353A7A32"/>
    <w:lvl w:ilvl="0">
      <w:start w:val="1"/>
      <w:numFmt w:val="decimal"/>
      <w:lvlText w:val="%1."/>
      <w:legacy w:legacy="1" w:legacySpace="120" w:legacyIndent="360"/>
      <w:lvlJc w:val="left"/>
      <w:pPr>
        <w:ind w:left="720" w:hanging="360"/>
      </w:pPr>
      <w:rPr>
        <w:rFonts w:cs="Times New Roman"/>
      </w:rPr>
    </w:lvl>
  </w:abstractNum>
  <w:abstractNum w:abstractNumId="19" w15:restartNumberingAfterBreak="0">
    <w:nsid w:val="417B5427"/>
    <w:multiLevelType w:val="multilevel"/>
    <w:tmpl w:val="343E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C04103"/>
    <w:multiLevelType w:val="multilevel"/>
    <w:tmpl w:val="B18E0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7E3534"/>
    <w:multiLevelType w:val="hybridMultilevel"/>
    <w:tmpl w:val="7E3C2A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BA2B01"/>
    <w:multiLevelType w:val="multilevel"/>
    <w:tmpl w:val="2370D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F92441"/>
    <w:multiLevelType w:val="multilevel"/>
    <w:tmpl w:val="F6EC7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15:restartNumberingAfterBreak="0">
    <w:nsid w:val="5133631D"/>
    <w:multiLevelType w:val="hybridMultilevel"/>
    <w:tmpl w:val="49522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C40B60"/>
    <w:multiLevelType w:val="multilevel"/>
    <w:tmpl w:val="12BC1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DA59BA"/>
    <w:multiLevelType w:val="hybridMultilevel"/>
    <w:tmpl w:val="CFF0D51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D74C18"/>
    <w:multiLevelType w:val="hybridMultilevel"/>
    <w:tmpl w:val="90EC22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FC56AC"/>
    <w:multiLevelType w:val="multilevel"/>
    <w:tmpl w:val="BAA6E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524C2A"/>
    <w:multiLevelType w:val="hybridMultilevel"/>
    <w:tmpl w:val="600AE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646E38"/>
    <w:multiLevelType w:val="multilevel"/>
    <w:tmpl w:val="58C60C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06E396F"/>
    <w:multiLevelType w:val="hybridMultilevel"/>
    <w:tmpl w:val="62EA42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B64276"/>
    <w:multiLevelType w:val="singleLevel"/>
    <w:tmpl w:val="F7E22EB2"/>
    <w:lvl w:ilvl="0">
      <w:start w:val="1"/>
      <w:numFmt w:val="decimal"/>
      <w:lvlText w:val="%1."/>
      <w:legacy w:legacy="1" w:legacySpace="0" w:legacyIndent="360"/>
      <w:lvlJc w:val="left"/>
      <w:pPr>
        <w:ind w:left="720" w:hanging="360"/>
      </w:pPr>
      <w:rPr>
        <w:rFonts w:cs="Times New Roman"/>
      </w:rPr>
    </w:lvl>
  </w:abstractNum>
  <w:abstractNum w:abstractNumId="33" w15:restartNumberingAfterBreak="0">
    <w:nsid w:val="68C233B4"/>
    <w:multiLevelType w:val="singleLevel"/>
    <w:tmpl w:val="F7E22EB2"/>
    <w:lvl w:ilvl="0">
      <w:start w:val="1"/>
      <w:numFmt w:val="decimal"/>
      <w:lvlText w:val="%1."/>
      <w:legacy w:legacy="1" w:legacySpace="0" w:legacyIndent="360"/>
      <w:lvlJc w:val="left"/>
      <w:pPr>
        <w:ind w:left="360" w:hanging="360"/>
      </w:pPr>
      <w:rPr>
        <w:rFonts w:cs="Times New Roman"/>
      </w:rPr>
    </w:lvl>
  </w:abstractNum>
  <w:abstractNum w:abstractNumId="34" w15:restartNumberingAfterBreak="0">
    <w:nsid w:val="697A3808"/>
    <w:multiLevelType w:val="hybridMultilevel"/>
    <w:tmpl w:val="9E6E78E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6DAA557A"/>
    <w:multiLevelType w:val="hybridMultilevel"/>
    <w:tmpl w:val="7C506A2C"/>
    <w:lvl w:ilvl="0" w:tplc="2CAADB74">
      <w:start w:val="1"/>
      <w:numFmt w:val="decimal"/>
      <w:lvlText w:val="%1."/>
      <w:lvlJc w:val="left"/>
      <w:pPr>
        <w:ind w:left="4155" w:hanging="360"/>
      </w:pPr>
      <w:rPr>
        <w:rFonts w:hint="default"/>
      </w:rPr>
    </w:lvl>
    <w:lvl w:ilvl="1" w:tplc="04090019" w:tentative="1">
      <w:start w:val="1"/>
      <w:numFmt w:val="lowerLetter"/>
      <w:lvlText w:val="%2."/>
      <w:lvlJc w:val="left"/>
      <w:pPr>
        <w:ind w:left="4875" w:hanging="360"/>
      </w:pPr>
    </w:lvl>
    <w:lvl w:ilvl="2" w:tplc="0409001B" w:tentative="1">
      <w:start w:val="1"/>
      <w:numFmt w:val="lowerRoman"/>
      <w:lvlText w:val="%3."/>
      <w:lvlJc w:val="right"/>
      <w:pPr>
        <w:ind w:left="5595" w:hanging="180"/>
      </w:pPr>
    </w:lvl>
    <w:lvl w:ilvl="3" w:tplc="0409000F" w:tentative="1">
      <w:start w:val="1"/>
      <w:numFmt w:val="decimal"/>
      <w:lvlText w:val="%4."/>
      <w:lvlJc w:val="left"/>
      <w:pPr>
        <w:ind w:left="6315" w:hanging="360"/>
      </w:pPr>
    </w:lvl>
    <w:lvl w:ilvl="4" w:tplc="04090019" w:tentative="1">
      <w:start w:val="1"/>
      <w:numFmt w:val="lowerLetter"/>
      <w:lvlText w:val="%5."/>
      <w:lvlJc w:val="left"/>
      <w:pPr>
        <w:ind w:left="7035" w:hanging="360"/>
      </w:pPr>
    </w:lvl>
    <w:lvl w:ilvl="5" w:tplc="0409001B" w:tentative="1">
      <w:start w:val="1"/>
      <w:numFmt w:val="lowerRoman"/>
      <w:lvlText w:val="%6."/>
      <w:lvlJc w:val="right"/>
      <w:pPr>
        <w:ind w:left="7755" w:hanging="180"/>
      </w:pPr>
    </w:lvl>
    <w:lvl w:ilvl="6" w:tplc="0409000F" w:tentative="1">
      <w:start w:val="1"/>
      <w:numFmt w:val="decimal"/>
      <w:lvlText w:val="%7."/>
      <w:lvlJc w:val="left"/>
      <w:pPr>
        <w:ind w:left="8475" w:hanging="360"/>
      </w:pPr>
    </w:lvl>
    <w:lvl w:ilvl="7" w:tplc="04090019" w:tentative="1">
      <w:start w:val="1"/>
      <w:numFmt w:val="lowerLetter"/>
      <w:lvlText w:val="%8."/>
      <w:lvlJc w:val="left"/>
      <w:pPr>
        <w:ind w:left="9195" w:hanging="360"/>
      </w:pPr>
    </w:lvl>
    <w:lvl w:ilvl="8" w:tplc="0409001B" w:tentative="1">
      <w:start w:val="1"/>
      <w:numFmt w:val="lowerRoman"/>
      <w:lvlText w:val="%9."/>
      <w:lvlJc w:val="right"/>
      <w:pPr>
        <w:ind w:left="9915" w:hanging="180"/>
      </w:pPr>
    </w:lvl>
  </w:abstractNum>
  <w:abstractNum w:abstractNumId="36" w15:restartNumberingAfterBreak="0">
    <w:nsid w:val="6DB215D8"/>
    <w:multiLevelType w:val="hybridMultilevel"/>
    <w:tmpl w:val="56EE4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1C2D7A"/>
    <w:multiLevelType w:val="multilevel"/>
    <w:tmpl w:val="AC76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4E2202"/>
    <w:multiLevelType w:val="hybridMultilevel"/>
    <w:tmpl w:val="BBA4F64E"/>
    <w:lvl w:ilvl="0" w:tplc="A0767932">
      <w:start w:val="1"/>
      <w:numFmt w:val="bullet"/>
      <w:lvlText w:val=""/>
      <w:lvlJc w:val="left"/>
      <w:pPr>
        <w:tabs>
          <w:tab w:val="num" w:pos="2214"/>
        </w:tabs>
        <w:ind w:left="2358" w:hanging="144"/>
      </w:pPr>
      <w:rPr>
        <w:rFonts w:ascii="Symbol" w:hAnsi="Symbol" w:hint="default"/>
      </w:rPr>
    </w:lvl>
    <w:lvl w:ilvl="1" w:tplc="04090003">
      <w:start w:val="1"/>
      <w:numFmt w:val="bullet"/>
      <w:lvlText w:val="o"/>
      <w:lvlJc w:val="left"/>
      <w:pPr>
        <w:tabs>
          <w:tab w:val="num" w:pos="3582"/>
        </w:tabs>
        <w:ind w:left="3582" w:hanging="360"/>
      </w:pPr>
      <w:rPr>
        <w:rFonts w:ascii="Courier New" w:hAnsi="Courier New" w:cs="Symbol" w:hint="default"/>
      </w:rPr>
    </w:lvl>
    <w:lvl w:ilvl="2" w:tplc="04090005">
      <w:start w:val="1"/>
      <w:numFmt w:val="bullet"/>
      <w:lvlText w:val=""/>
      <w:lvlJc w:val="left"/>
      <w:pPr>
        <w:tabs>
          <w:tab w:val="num" w:pos="4302"/>
        </w:tabs>
        <w:ind w:left="4302" w:hanging="360"/>
      </w:pPr>
      <w:rPr>
        <w:rFonts w:ascii="Wingdings" w:hAnsi="Wingdings" w:hint="default"/>
      </w:rPr>
    </w:lvl>
    <w:lvl w:ilvl="3" w:tplc="04090001">
      <w:start w:val="1"/>
      <w:numFmt w:val="bullet"/>
      <w:lvlText w:val=""/>
      <w:lvlJc w:val="left"/>
      <w:pPr>
        <w:tabs>
          <w:tab w:val="num" w:pos="5022"/>
        </w:tabs>
        <w:ind w:left="5022" w:hanging="360"/>
      </w:pPr>
      <w:rPr>
        <w:rFonts w:ascii="Symbol" w:hAnsi="Symbol" w:hint="default"/>
      </w:rPr>
    </w:lvl>
    <w:lvl w:ilvl="4" w:tplc="04090003" w:tentative="1">
      <w:start w:val="1"/>
      <w:numFmt w:val="bullet"/>
      <w:lvlText w:val="o"/>
      <w:lvlJc w:val="left"/>
      <w:pPr>
        <w:tabs>
          <w:tab w:val="num" w:pos="5742"/>
        </w:tabs>
        <w:ind w:left="5742" w:hanging="360"/>
      </w:pPr>
      <w:rPr>
        <w:rFonts w:ascii="Courier New" w:hAnsi="Courier New" w:cs="Symbol" w:hint="default"/>
      </w:rPr>
    </w:lvl>
    <w:lvl w:ilvl="5" w:tplc="04090005" w:tentative="1">
      <w:start w:val="1"/>
      <w:numFmt w:val="bullet"/>
      <w:lvlText w:val=""/>
      <w:lvlJc w:val="left"/>
      <w:pPr>
        <w:tabs>
          <w:tab w:val="num" w:pos="6462"/>
        </w:tabs>
        <w:ind w:left="6462" w:hanging="360"/>
      </w:pPr>
      <w:rPr>
        <w:rFonts w:ascii="Wingdings" w:hAnsi="Wingdings" w:hint="default"/>
      </w:rPr>
    </w:lvl>
    <w:lvl w:ilvl="6" w:tplc="04090001" w:tentative="1">
      <w:start w:val="1"/>
      <w:numFmt w:val="bullet"/>
      <w:lvlText w:val=""/>
      <w:lvlJc w:val="left"/>
      <w:pPr>
        <w:tabs>
          <w:tab w:val="num" w:pos="7182"/>
        </w:tabs>
        <w:ind w:left="7182" w:hanging="360"/>
      </w:pPr>
      <w:rPr>
        <w:rFonts w:ascii="Symbol" w:hAnsi="Symbol" w:hint="default"/>
      </w:rPr>
    </w:lvl>
    <w:lvl w:ilvl="7" w:tplc="04090003" w:tentative="1">
      <w:start w:val="1"/>
      <w:numFmt w:val="bullet"/>
      <w:lvlText w:val="o"/>
      <w:lvlJc w:val="left"/>
      <w:pPr>
        <w:tabs>
          <w:tab w:val="num" w:pos="7902"/>
        </w:tabs>
        <w:ind w:left="7902" w:hanging="360"/>
      </w:pPr>
      <w:rPr>
        <w:rFonts w:ascii="Courier New" w:hAnsi="Courier New" w:cs="Symbol" w:hint="default"/>
      </w:rPr>
    </w:lvl>
    <w:lvl w:ilvl="8" w:tplc="04090005" w:tentative="1">
      <w:start w:val="1"/>
      <w:numFmt w:val="bullet"/>
      <w:lvlText w:val=""/>
      <w:lvlJc w:val="left"/>
      <w:pPr>
        <w:tabs>
          <w:tab w:val="num" w:pos="8622"/>
        </w:tabs>
        <w:ind w:left="8622" w:hanging="360"/>
      </w:pPr>
      <w:rPr>
        <w:rFonts w:ascii="Wingdings" w:hAnsi="Wingdings" w:hint="default"/>
      </w:rPr>
    </w:lvl>
  </w:abstractNum>
  <w:abstractNum w:abstractNumId="39" w15:restartNumberingAfterBreak="0">
    <w:nsid w:val="775D0537"/>
    <w:multiLevelType w:val="multilevel"/>
    <w:tmpl w:val="A154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B005B2"/>
    <w:multiLevelType w:val="hybridMultilevel"/>
    <w:tmpl w:val="3C143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FE0CD2"/>
    <w:multiLevelType w:val="hybridMultilevel"/>
    <w:tmpl w:val="32AEA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0036930">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75672252">
    <w:abstractNumId w:val="2"/>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187255244">
    <w:abstractNumId w:val="2"/>
    <w:lvlOverride w:ilvl="0">
      <w:lvl w:ilvl="0">
        <w:start w:val="2"/>
        <w:numFmt w:val="bullet"/>
        <w:lvlText w:val=""/>
        <w:legacy w:legacy="1" w:legacySpace="120" w:legacyIndent="360"/>
        <w:lvlJc w:val="left"/>
        <w:pPr>
          <w:ind w:left="360" w:hanging="360"/>
        </w:pPr>
        <w:rPr>
          <w:rFonts w:ascii="Symbol" w:hAnsi="Symbol" w:hint="default"/>
        </w:rPr>
      </w:lvl>
    </w:lvlOverride>
  </w:num>
  <w:num w:numId="4" w16cid:durableId="1093670688">
    <w:abstractNumId w:val="2"/>
    <w:lvlOverride w:ilvl="0">
      <w:lvl w:ilvl="0">
        <w:start w:val="3"/>
        <w:numFmt w:val="bullet"/>
        <w:lvlText w:val=""/>
        <w:legacy w:legacy="1" w:legacySpace="120" w:legacyIndent="360"/>
        <w:lvlJc w:val="left"/>
        <w:pPr>
          <w:ind w:left="360" w:hanging="360"/>
        </w:pPr>
        <w:rPr>
          <w:rFonts w:ascii="Symbol" w:hAnsi="Symbol" w:hint="default"/>
        </w:rPr>
      </w:lvl>
    </w:lvlOverride>
  </w:num>
  <w:num w:numId="5" w16cid:durableId="758868783">
    <w:abstractNumId w:val="2"/>
    <w:lvlOverride w:ilvl="0">
      <w:lvl w:ilvl="0">
        <w:start w:val="4"/>
        <w:numFmt w:val="bullet"/>
        <w:lvlText w:val=""/>
        <w:legacy w:legacy="1" w:legacySpace="120" w:legacyIndent="360"/>
        <w:lvlJc w:val="left"/>
        <w:pPr>
          <w:ind w:left="1310" w:hanging="360"/>
        </w:pPr>
        <w:rPr>
          <w:rFonts w:ascii="Symbol" w:hAnsi="Symbol" w:hint="default"/>
        </w:rPr>
      </w:lvl>
    </w:lvlOverride>
  </w:num>
  <w:num w:numId="6" w16cid:durableId="437405788">
    <w:abstractNumId w:val="2"/>
    <w:lvlOverride w:ilvl="0">
      <w:lvl w:ilvl="0">
        <w:start w:val="5"/>
        <w:numFmt w:val="bullet"/>
        <w:lvlText w:val=""/>
        <w:legacy w:legacy="1" w:legacySpace="120" w:legacyIndent="360"/>
        <w:lvlJc w:val="left"/>
        <w:pPr>
          <w:ind w:left="840" w:hanging="360"/>
        </w:pPr>
        <w:rPr>
          <w:rFonts w:ascii="Symbol" w:hAnsi="Symbol" w:hint="default"/>
        </w:rPr>
      </w:lvl>
    </w:lvlOverride>
  </w:num>
  <w:num w:numId="7" w16cid:durableId="1984430760">
    <w:abstractNumId w:val="18"/>
  </w:num>
  <w:num w:numId="8" w16cid:durableId="1957565539">
    <w:abstractNumId w:val="9"/>
  </w:num>
  <w:num w:numId="9" w16cid:durableId="674573158">
    <w:abstractNumId w:val="32"/>
  </w:num>
  <w:num w:numId="10" w16cid:durableId="916015263">
    <w:abstractNumId w:val="33"/>
  </w:num>
  <w:num w:numId="11" w16cid:durableId="1765224739">
    <w:abstractNumId w:val="34"/>
  </w:num>
  <w:num w:numId="12" w16cid:durableId="174457080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5691076">
    <w:abstractNumId w:val="40"/>
  </w:num>
  <w:num w:numId="14" w16cid:durableId="1108817785">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5498244">
    <w:abstractNumId w:val="6"/>
  </w:num>
  <w:num w:numId="16" w16cid:durableId="371154549">
    <w:abstractNumId w:val="37"/>
  </w:num>
  <w:num w:numId="17" w16cid:durableId="216286689">
    <w:abstractNumId w:val="38"/>
  </w:num>
  <w:num w:numId="18" w16cid:durableId="1599678848">
    <w:abstractNumId w:val="1"/>
  </w:num>
  <w:num w:numId="19" w16cid:durableId="1089812697">
    <w:abstractNumId w:val="35"/>
  </w:num>
  <w:num w:numId="20" w16cid:durableId="1620644841">
    <w:abstractNumId w:val="0"/>
  </w:num>
  <w:num w:numId="21" w16cid:durableId="972053727">
    <w:abstractNumId w:val="24"/>
  </w:num>
  <w:num w:numId="22" w16cid:durableId="1288665435">
    <w:abstractNumId w:val="41"/>
  </w:num>
  <w:num w:numId="23" w16cid:durableId="186137154">
    <w:abstractNumId w:val="26"/>
  </w:num>
  <w:num w:numId="24" w16cid:durableId="18745836">
    <w:abstractNumId w:val="12"/>
  </w:num>
  <w:num w:numId="25" w16cid:durableId="1944141537">
    <w:abstractNumId w:val="29"/>
  </w:num>
  <w:num w:numId="26" w16cid:durableId="1814634375">
    <w:abstractNumId w:val="8"/>
  </w:num>
  <w:num w:numId="27" w16cid:durableId="19450738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7528269">
    <w:abstractNumId w:val="10"/>
  </w:num>
  <w:num w:numId="29" w16cid:durableId="1503009444">
    <w:abstractNumId w:val="4"/>
  </w:num>
  <w:num w:numId="30" w16cid:durableId="58672548">
    <w:abstractNumId w:val="20"/>
  </w:num>
  <w:num w:numId="31" w16cid:durableId="1936356478">
    <w:abstractNumId w:val="28"/>
  </w:num>
  <w:num w:numId="32" w16cid:durableId="1314408055">
    <w:abstractNumId w:val="7"/>
  </w:num>
  <w:num w:numId="33" w16cid:durableId="1676416816">
    <w:abstractNumId w:val="19"/>
  </w:num>
  <w:num w:numId="34" w16cid:durableId="1806508264">
    <w:abstractNumId w:val="39"/>
  </w:num>
  <w:num w:numId="35" w16cid:durableId="1526402147">
    <w:abstractNumId w:val="16"/>
  </w:num>
  <w:num w:numId="36" w16cid:durableId="330568476">
    <w:abstractNumId w:val="15"/>
  </w:num>
  <w:num w:numId="37" w16cid:durableId="728377939">
    <w:abstractNumId w:val="22"/>
  </w:num>
  <w:num w:numId="38" w16cid:durableId="1945267395">
    <w:abstractNumId w:val="25"/>
  </w:num>
  <w:num w:numId="39" w16cid:durableId="1359576310">
    <w:abstractNumId w:val="13"/>
  </w:num>
  <w:num w:numId="40" w16cid:durableId="384374815">
    <w:abstractNumId w:val="3"/>
  </w:num>
  <w:num w:numId="41" w16cid:durableId="1863588669">
    <w:abstractNumId w:val="36"/>
  </w:num>
  <w:num w:numId="42" w16cid:durableId="1414398800">
    <w:abstractNumId w:val="27"/>
  </w:num>
  <w:num w:numId="43" w16cid:durableId="1221205904">
    <w:abstractNumId w:val="5"/>
  </w:num>
  <w:num w:numId="44" w16cid:durableId="1450397519">
    <w:abstractNumId w:val="11"/>
  </w:num>
  <w:num w:numId="45" w16cid:durableId="1871140624">
    <w:abstractNumId w:val="31"/>
  </w:num>
  <w:num w:numId="46" w16cid:durableId="1641570675">
    <w:abstractNumId w:val="21"/>
  </w:num>
  <w:num w:numId="47" w16cid:durableId="12824162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475"/>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69C"/>
    <w:rsid w:val="0000065B"/>
    <w:rsid w:val="000037CF"/>
    <w:rsid w:val="00020A49"/>
    <w:rsid w:val="00021446"/>
    <w:rsid w:val="000250A9"/>
    <w:rsid w:val="0002524D"/>
    <w:rsid w:val="000270F6"/>
    <w:rsid w:val="0003239B"/>
    <w:rsid w:val="000330CB"/>
    <w:rsid w:val="00037B7D"/>
    <w:rsid w:val="00040451"/>
    <w:rsid w:val="000409C5"/>
    <w:rsid w:val="0004199F"/>
    <w:rsid w:val="00047F39"/>
    <w:rsid w:val="00051916"/>
    <w:rsid w:val="000577E2"/>
    <w:rsid w:val="000677C4"/>
    <w:rsid w:val="0006799F"/>
    <w:rsid w:val="0008278A"/>
    <w:rsid w:val="000B72CB"/>
    <w:rsid w:val="000D6FBC"/>
    <w:rsid w:val="000E3897"/>
    <w:rsid w:val="000E5BC5"/>
    <w:rsid w:val="000E626A"/>
    <w:rsid w:val="000F567C"/>
    <w:rsid w:val="0010428A"/>
    <w:rsid w:val="00105F98"/>
    <w:rsid w:val="00124754"/>
    <w:rsid w:val="00130595"/>
    <w:rsid w:val="001306D2"/>
    <w:rsid w:val="001435CB"/>
    <w:rsid w:val="001442FB"/>
    <w:rsid w:val="001464A7"/>
    <w:rsid w:val="00152D32"/>
    <w:rsid w:val="00154B91"/>
    <w:rsid w:val="00160B24"/>
    <w:rsid w:val="00166349"/>
    <w:rsid w:val="00167521"/>
    <w:rsid w:val="00180A46"/>
    <w:rsid w:val="00183C27"/>
    <w:rsid w:val="00183DD0"/>
    <w:rsid w:val="00191B32"/>
    <w:rsid w:val="00191C3D"/>
    <w:rsid w:val="001920E4"/>
    <w:rsid w:val="0019676F"/>
    <w:rsid w:val="00196D20"/>
    <w:rsid w:val="001A729F"/>
    <w:rsid w:val="001C7BBA"/>
    <w:rsid w:val="001D2583"/>
    <w:rsid w:val="001E2C61"/>
    <w:rsid w:val="001E40E0"/>
    <w:rsid w:val="001F4364"/>
    <w:rsid w:val="001F46D8"/>
    <w:rsid w:val="001F56C7"/>
    <w:rsid w:val="00200925"/>
    <w:rsid w:val="00203C7D"/>
    <w:rsid w:val="00207EB6"/>
    <w:rsid w:val="00210044"/>
    <w:rsid w:val="00220AD2"/>
    <w:rsid w:val="0022368B"/>
    <w:rsid w:val="00230E05"/>
    <w:rsid w:val="0023200B"/>
    <w:rsid w:val="002355BE"/>
    <w:rsid w:val="00235629"/>
    <w:rsid w:val="00237C44"/>
    <w:rsid w:val="002408CD"/>
    <w:rsid w:val="00250592"/>
    <w:rsid w:val="00272571"/>
    <w:rsid w:val="002761EB"/>
    <w:rsid w:val="002801FC"/>
    <w:rsid w:val="0028145D"/>
    <w:rsid w:val="00284132"/>
    <w:rsid w:val="0028478D"/>
    <w:rsid w:val="002926E5"/>
    <w:rsid w:val="00294A4B"/>
    <w:rsid w:val="00294C4C"/>
    <w:rsid w:val="0029581E"/>
    <w:rsid w:val="0029638D"/>
    <w:rsid w:val="002A6788"/>
    <w:rsid w:val="002B0D74"/>
    <w:rsid w:val="002B1CCF"/>
    <w:rsid w:val="002D2E11"/>
    <w:rsid w:val="002D30AD"/>
    <w:rsid w:val="002D36C8"/>
    <w:rsid w:val="002E2370"/>
    <w:rsid w:val="002F2D59"/>
    <w:rsid w:val="002F4B85"/>
    <w:rsid w:val="002F5045"/>
    <w:rsid w:val="002F60F9"/>
    <w:rsid w:val="00300D05"/>
    <w:rsid w:val="0030246F"/>
    <w:rsid w:val="00302A94"/>
    <w:rsid w:val="00306E60"/>
    <w:rsid w:val="003127AC"/>
    <w:rsid w:val="00320666"/>
    <w:rsid w:val="00324914"/>
    <w:rsid w:val="003273F8"/>
    <w:rsid w:val="0033067C"/>
    <w:rsid w:val="003428C2"/>
    <w:rsid w:val="003449AE"/>
    <w:rsid w:val="00346035"/>
    <w:rsid w:val="00354ECD"/>
    <w:rsid w:val="00360310"/>
    <w:rsid w:val="00364B34"/>
    <w:rsid w:val="003664C7"/>
    <w:rsid w:val="00374830"/>
    <w:rsid w:val="0038453E"/>
    <w:rsid w:val="003976B7"/>
    <w:rsid w:val="003A46A7"/>
    <w:rsid w:val="003B0DD4"/>
    <w:rsid w:val="003B106E"/>
    <w:rsid w:val="003B22C0"/>
    <w:rsid w:val="003C023F"/>
    <w:rsid w:val="003D1B09"/>
    <w:rsid w:val="003D41DE"/>
    <w:rsid w:val="003D545D"/>
    <w:rsid w:val="003F0368"/>
    <w:rsid w:val="003F3518"/>
    <w:rsid w:val="00402370"/>
    <w:rsid w:val="00417038"/>
    <w:rsid w:val="00417FC4"/>
    <w:rsid w:val="0042322E"/>
    <w:rsid w:val="00424106"/>
    <w:rsid w:val="00432FE3"/>
    <w:rsid w:val="00433A01"/>
    <w:rsid w:val="004543CD"/>
    <w:rsid w:val="0046285A"/>
    <w:rsid w:val="00465331"/>
    <w:rsid w:val="004768B0"/>
    <w:rsid w:val="004B087F"/>
    <w:rsid w:val="004B4812"/>
    <w:rsid w:val="004C1214"/>
    <w:rsid w:val="004D2C7A"/>
    <w:rsid w:val="004D41C4"/>
    <w:rsid w:val="004D41C8"/>
    <w:rsid w:val="004D5B7A"/>
    <w:rsid w:val="004D62A5"/>
    <w:rsid w:val="004E33A9"/>
    <w:rsid w:val="004E383F"/>
    <w:rsid w:val="004F014B"/>
    <w:rsid w:val="004F2DFF"/>
    <w:rsid w:val="004F5CC4"/>
    <w:rsid w:val="005022D6"/>
    <w:rsid w:val="005074D7"/>
    <w:rsid w:val="0051344F"/>
    <w:rsid w:val="00514BBB"/>
    <w:rsid w:val="0054322D"/>
    <w:rsid w:val="005642C3"/>
    <w:rsid w:val="0057713E"/>
    <w:rsid w:val="00595DE1"/>
    <w:rsid w:val="00596667"/>
    <w:rsid w:val="005A09BF"/>
    <w:rsid w:val="005A281E"/>
    <w:rsid w:val="005A2862"/>
    <w:rsid w:val="005A767A"/>
    <w:rsid w:val="005B6744"/>
    <w:rsid w:val="005D3924"/>
    <w:rsid w:val="005E6F67"/>
    <w:rsid w:val="005F3960"/>
    <w:rsid w:val="005F3DF8"/>
    <w:rsid w:val="005F7CCF"/>
    <w:rsid w:val="00600D50"/>
    <w:rsid w:val="006025EF"/>
    <w:rsid w:val="00602874"/>
    <w:rsid w:val="00620792"/>
    <w:rsid w:val="006224FA"/>
    <w:rsid w:val="00625B34"/>
    <w:rsid w:val="006301F2"/>
    <w:rsid w:val="00632849"/>
    <w:rsid w:val="0063350D"/>
    <w:rsid w:val="00633CA9"/>
    <w:rsid w:val="0064009C"/>
    <w:rsid w:val="006404F9"/>
    <w:rsid w:val="0064283E"/>
    <w:rsid w:val="00647754"/>
    <w:rsid w:val="00647904"/>
    <w:rsid w:val="00651551"/>
    <w:rsid w:val="00652305"/>
    <w:rsid w:val="00673087"/>
    <w:rsid w:val="00677386"/>
    <w:rsid w:val="006851B7"/>
    <w:rsid w:val="00697D14"/>
    <w:rsid w:val="006B33B5"/>
    <w:rsid w:val="006C20C3"/>
    <w:rsid w:val="006C55DE"/>
    <w:rsid w:val="006C7146"/>
    <w:rsid w:val="006D3B55"/>
    <w:rsid w:val="006D4E89"/>
    <w:rsid w:val="006E0C4E"/>
    <w:rsid w:val="006E6FE7"/>
    <w:rsid w:val="006E7F9E"/>
    <w:rsid w:val="006F2FC2"/>
    <w:rsid w:val="006F5EA2"/>
    <w:rsid w:val="00706935"/>
    <w:rsid w:val="007166C3"/>
    <w:rsid w:val="00726091"/>
    <w:rsid w:val="007261EB"/>
    <w:rsid w:val="00731086"/>
    <w:rsid w:val="007346D8"/>
    <w:rsid w:val="00734AC8"/>
    <w:rsid w:val="00736A45"/>
    <w:rsid w:val="00737D0C"/>
    <w:rsid w:val="007502BA"/>
    <w:rsid w:val="00750ED3"/>
    <w:rsid w:val="00752A30"/>
    <w:rsid w:val="007552D7"/>
    <w:rsid w:val="00756AB6"/>
    <w:rsid w:val="00777CE9"/>
    <w:rsid w:val="007812E6"/>
    <w:rsid w:val="00787BB1"/>
    <w:rsid w:val="0079165D"/>
    <w:rsid w:val="00792460"/>
    <w:rsid w:val="00793648"/>
    <w:rsid w:val="007B0492"/>
    <w:rsid w:val="007B10C7"/>
    <w:rsid w:val="007B47F0"/>
    <w:rsid w:val="007C770B"/>
    <w:rsid w:val="007E0951"/>
    <w:rsid w:val="007E0BB7"/>
    <w:rsid w:val="007E372C"/>
    <w:rsid w:val="007E388E"/>
    <w:rsid w:val="007E6C47"/>
    <w:rsid w:val="007E7EED"/>
    <w:rsid w:val="007F10C3"/>
    <w:rsid w:val="00801156"/>
    <w:rsid w:val="00805B60"/>
    <w:rsid w:val="0080795E"/>
    <w:rsid w:val="00810ED5"/>
    <w:rsid w:val="00811FE1"/>
    <w:rsid w:val="00817F8D"/>
    <w:rsid w:val="0082339F"/>
    <w:rsid w:val="00830FCE"/>
    <w:rsid w:val="00833C7B"/>
    <w:rsid w:val="00842466"/>
    <w:rsid w:val="008434C1"/>
    <w:rsid w:val="00844BB5"/>
    <w:rsid w:val="0087303C"/>
    <w:rsid w:val="00873A02"/>
    <w:rsid w:val="00883AD0"/>
    <w:rsid w:val="00884267"/>
    <w:rsid w:val="008867FF"/>
    <w:rsid w:val="00892E9C"/>
    <w:rsid w:val="00894197"/>
    <w:rsid w:val="008B13DF"/>
    <w:rsid w:val="008C0BCB"/>
    <w:rsid w:val="008C3322"/>
    <w:rsid w:val="008C488C"/>
    <w:rsid w:val="008D4071"/>
    <w:rsid w:val="00901474"/>
    <w:rsid w:val="00904281"/>
    <w:rsid w:val="009061E1"/>
    <w:rsid w:val="00906FB2"/>
    <w:rsid w:val="00912F6C"/>
    <w:rsid w:val="009164DA"/>
    <w:rsid w:val="00920E98"/>
    <w:rsid w:val="00921B10"/>
    <w:rsid w:val="00927BD9"/>
    <w:rsid w:val="00932697"/>
    <w:rsid w:val="009326DD"/>
    <w:rsid w:val="009407E1"/>
    <w:rsid w:val="0094286C"/>
    <w:rsid w:val="009440DA"/>
    <w:rsid w:val="00954804"/>
    <w:rsid w:val="00965C7A"/>
    <w:rsid w:val="00971B9F"/>
    <w:rsid w:val="009723BB"/>
    <w:rsid w:val="00975323"/>
    <w:rsid w:val="009770AA"/>
    <w:rsid w:val="0098437E"/>
    <w:rsid w:val="0098571B"/>
    <w:rsid w:val="00986AA4"/>
    <w:rsid w:val="009912B1"/>
    <w:rsid w:val="009948A2"/>
    <w:rsid w:val="009964E9"/>
    <w:rsid w:val="009A08D2"/>
    <w:rsid w:val="009A4438"/>
    <w:rsid w:val="009A5D42"/>
    <w:rsid w:val="009B1DD8"/>
    <w:rsid w:val="009B66FC"/>
    <w:rsid w:val="009C1971"/>
    <w:rsid w:val="009C23D9"/>
    <w:rsid w:val="009C7BA2"/>
    <w:rsid w:val="009E3595"/>
    <w:rsid w:val="009E5005"/>
    <w:rsid w:val="009F56E2"/>
    <w:rsid w:val="00A00D8C"/>
    <w:rsid w:val="00A033B6"/>
    <w:rsid w:val="00A226CC"/>
    <w:rsid w:val="00A232FF"/>
    <w:rsid w:val="00A244C8"/>
    <w:rsid w:val="00A26C10"/>
    <w:rsid w:val="00A36D06"/>
    <w:rsid w:val="00A41486"/>
    <w:rsid w:val="00A41BB5"/>
    <w:rsid w:val="00A43EAC"/>
    <w:rsid w:val="00A44B9B"/>
    <w:rsid w:val="00A47927"/>
    <w:rsid w:val="00A5082B"/>
    <w:rsid w:val="00A53975"/>
    <w:rsid w:val="00A53A4B"/>
    <w:rsid w:val="00A55749"/>
    <w:rsid w:val="00A62464"/>
    <w:rsid w:val="00A6252F"/>
    <w:rsid w:val="00A64E9B"/>
    <w:rsid w:val="00A67FCF"/>
    <w:rsid w:val="00A71B73"/>
    <w:rsid w:val="00A73FFF"/>
    <w:rsid w:val="00A920A8"/>
    <w:rsid w:val="00A94444"/>
    <w:rsid w:val="00A97103"/>
    <w:rsid w:val="00A975EC"/>
    <w:rsid w:val="00AA5EDC"/>
    <w:rsid w:val="00AB0C9E"/>
    <w:rsid w:val="00AC1544"/>
    <w:rsid w:val="00AD2981"/>
    <w:rsid w:val="00AE7B30"/>
    <w:rsid w:val="00AF75DE"/>
    <w:rsid w:val="00B0063C"/>
    <w:rsid w:val="00B00C4E"/>
    <w:rsid w:val="00B04E00"/>
    <w:rsid w:val="00B059A6"/>
    <w:rsid w:val="00B123DA"/>
    <w:rsid w:val="00B14D09"/>
    <w:rsid w:val="00B14D5B"/>
    <w:rsid w:val="00B26F01"/>
    <w:rsid w:val="00B305A2"/>
    <w:rsid w:val="00B32983"/>
    <w:rsid w:val="00B33744"/>
    <w:rsid w:val="00B35577"/>
    <w:rsid w:val="00B3754D"/>
    <w:rsid w:val="00B37567"/>
    <w:rsid w:val="00B44B79"/>
    <w:rsid w:val="00B47F62"/>
    <w:rsid w:val="00B630A2"/>
    <w:rsid w:val="00B631CF"/>
    <w:rsid w:val="00B70915"/>
    <w:rsid w:val="00B74017"/>
    <w:rsid w:val="00B77084"/>
    <w:rsid w:val="00B8069C"/>
    <w:rsid w:val="00B8085A"/>
    <w:rsid w:val="00B82D34"/>
    <w:rsid w:val="00B86DEC"/>
    <w:rsid w:val="00B90DBF"/>
    <w:rsid w:val="00B97A5D"/>
    <w:rsid w:val="00BB1E92"/>
    <w:rsid w:val="00BC0DFF"/>
    <w:rsid w:val="00BC1BCA"/>
    <w:rsid w:val="00BC1DF9"/>
    <w:rsid w:val="00BC37F9"/>
    <w:rsid w:val="00BC703C"/>
    <w:rsid w:val="00BE2184"/>
    <w:rsid w:val="00BF58B2"/>
    <w:rsid w:val="00C0661D"/>
    <w:rsid w:val="00C11687"/>
    <w:rsid w:val="00C11DC0"/>
    <w:rsid w:val="00C15591"/>
    <w:rsid w:val="00C26ADA"/>
    <w:rsid w:val="00C378FF"/>
    <w:rsid w:val="00C42DB4"/>
    <w:rsid w:val="00C44B6F"/>
    <w:rsid w:val="00C52DD7"/>
    <w:rsid w:val="00C5716A"/>
    <w:rsid w:val="00C66BD8"/>
    <w:rsid w:val="00C72652"/>
    <w:rsid w:val="00C76752"/>
    <w:rsid w:val="00C91A8E"/>
    <w:rsid w:val="00C9218E"/>
    <w:rsid w:val="00C95084"/>
    <w:rsid w:val="00C9677C"/>
    <w:rsid w:val="00CA499D"/>
    <w:rsid w:val="00CA51FF"/>
    <w:rsid w:val="00CA5F32"/>
    <w:rsid w:val="00CA6BF4"/>
    <w:rsid w:val="00CC2399"/>
    <w:rsid w:val="00CD3DC0"/>
    <w:rsid w:val="00CE7B27"/>
    <w:rsid w:val="00CF1D80"/>
    <w:rsid w:val="00CF2B83"/>
    <w:rsid w:val="00CF458A"/>
    <w:rsid w:val="00D05AA4"/>
    <w:rsid w:val="00D1745F"/>
    <w:rsid w:val="00D20078"/>
    <w:rsid w:val="00D250A3"/>
    <w:rsid w:val="00D35805"/>
    <w:rsid w:val="00D40F02"/>
    <w:rsid w:val="00D4504C"/>
    <w:rsid w:val="00D45BA4"/>
    <w:rsid w:val="00D51FCA"/>
    <w:rsid w:val="00D5407B"/>
    <w:rsid w:val="00D63305"/>
    <w:rsid w:val="00D645E1"/>
    <w:rsid w:val="00D76330"/>
    <w:rsid w:val="00D76F22"/>
    <w:rsid w:val="00D80152"/>
    <w:rsid w:val="00D8070D"/>
    <w:rsid w:val="00D809D1"/>
    <w:rsid w:val="00D83F49"/>
    <w:rsid w:val="00D87A12"/>
    <w:rsid w:val="00D90916"/>
    <w:rsid w:val="00D96850"/>
    <w:rsid w:val="00D97828"/>
    <w:rsid w:val="00DB2313"/>
    <w:rsid w:val="00DB77B3"/>
    <w:rsid w:val="00DB7A1E"/>
    <w:rsid w:val="00DC1174"/>
    <w:rsid w:val="00DD218E"/>
    <w:rsid w:val="00DD5DBE"/>
    <w:rsid w:val="00DD757B"/>
    <w:rsid w:val="00DE3E4D"/>
    <w:rsid w:val="00DF430B"/>
    <w:rsid w:val="00E02002"/>
    <w:rsid w:val="00E02084"/>
    <w:rsid w:val="00E03EB5"/>
    <w:rsid w:val="00E055BF"/>
    <w:rsid w:val="00E063B6"/>
    <w:rsid w:val="00E07302"/>
    <w:rsid w:val="00E17F6F"/>
    <w:rsid w:val="00E26BCC"/>
    <w:rsid w:val="00E309A6"/>
    <w:rsid w:val="00E417FB"/>
    <w:rsid w:val="00E41CA0"/>
    <w:rsid w:val="00E43DEA"/>
    <w:rsid w:val="00E523AB"/>
    <w:rsid w:val="00E5481C"/>
    <w:rsid w:val="00E64574"/>
    <w:rsid w:val="00E666B7"/>
    <w:rsid w:val="00E70413"/>
    <w:rsid w:val="00E73154"/>
    <w:rsid w:val="00E74C08"/>
    <w:rsid w:val="00E9179A"/>
    <w:rsid w:val="00E94244"/>
    <w:rsid w:val="00E978DA"/>
    <w:rsid w:val="00EB053E"/>
    <w:rsid w:val="00EB2B18"/>
    <w:rsid w:val="00EB5562"/>
    <w:rsid w:val="00EC3865"/>
    <w:rsid w:val="00EC6468"/>
    <w:rsid w:val="00ED2D67"/>
    <w:rsid w:val="00ED5FD6"/>
    <w:rsid w:val="00EE2720"/>
    <w:rsid w:val="00EE430F"/>
    <w:rsid w:val="00EE4A4B"/>
    <w:rsid w:val="00EE6FF4"/>
    <w:rsid w:val="00EF0B18"/>
    <w:rsid w:val="00EF2238"/>
    <w:rsid w:val="00F15D62"/>
    <w:rsid w:val="00F20D51"/>
    <w:rsid w:val="00F32C16"/>
    <w:rsid w:val="00F43021"/>
    <w:rsid w:val="00F51EAE"/>
    <w:rsid w:val="00F559A1"/>
    <w:rsid w:val="00F61B05"/>
    <w:rsid w:val="00F64AE2"/>
    <w:rsid w:val="00F72488"/>
    <w:rsid w:val="00F81964"/>
    <w:rsid w:val="00F85EEE"/>
    <w:rsid w:val="00F8644B"/>
    <w:rsid w:val="00F9390C"/>
    <w:rsid w:val="00F94FDA"/>
    <w:rsid w:val="00FA2D49"/>
    <w:rsid w:val="00FA567D"/>
    <w:rsid w:val="00FA62F3"/>
    <w:rsid w:val="00FC2B8D"/>
    <w:rsid w:val="00FC3B32"/>
    <w:rsid w:val="00FD0453"/>
    <w:rsid w:val="00FD13D0"/>
    <w:rsid w:val="00FD21AC"/>
    <w:rsid w:val="00FD79BF"/>
    <w:rsid w:val="00FE2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D9223"/>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99F"/>
    <w:pPr>
      <w:widowControl w:val="0"/>
      <w:overflowPunct w:val="0"/>
      <w:autoSpaceDE w:val="0"/>
      <w:autoSpaceDN w:val="0"/>
      <w:adjustRightInd w:val="0"/>
      <w:jc w:val="both"/>
      <w:textAlignment w:val="baseline"/>
    </w:pPr>
    <w:rPr>
      <w:rFonts w:ascii="Arial" w:hAnsi="Arial"/>
      <w:sz w:val="22"/>
    </w:rPr>
  </w:style>
  <w:style w:type="paragraph" w:styleId="Heading1">
    <w:name w:val="heading 1"/>
    <w:basedOn w:val="Normal"/>
    <w:next w:val="Normal"/>
    <w:link w:val="Heading1Char"/>
    <w:uiPriority w:val="99"/>
    <w:qFormat/>
    <w:rsid w:val="00DA1D32"/>
    <w:pPr>
      <w:keepNext/>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DA1D32"/>
    <w:pPr>
      <w:keepNext/>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rsid w:val="00DA1D32"/>
    <w:pPr>
      <w:keepNext/>
      <w:outlineLvl w:val="2"/>
    </w:pPr>
    <w:rPr>
      <w:rFonts w:ascii="Cambria" w:hAnsi="Cambria"/>
      <w:b/>
      <w:bCs/>
      <w:sz w:val="26"/>
      <w:szCs w:val="26"/>
      <w:lang w:val="x-none" w:eastAsia="x-none"/>
    </w:rPr>
  </w:style>
  <w:style w:type="paragraph" w:styleId="Heading4">
    <w:name w:val="heading 4"/>
    <w:basedOn w:val="Normal"/>
    <w:next w:val="Normal"/>
    <w:link w:val="Heading4Char"/>
    <w:unhideWhenUsed/>
    <w:qFormat/>
    <w:locked/>
    <w:rsid w:val="00A36D0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locked/>
    <w:rsid w:val="00A36D06"/>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locked/>
    <w:rsid w:val="001F4364"/>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06B57"/>
    <w:rPr>
      <w:rFonts w:ascii="Cambria" w:hAnsi="Cambria" w:cs="Times New Roman"/>
      <w:b/>
      <w:bCs/>
      <w:kern w:val="32"/>
      <w:sz w:val="32"/>
      <w:szCs w:val="32"/>
    </w:rPr>
  </w:style>
  <w:style w:type="character" w:customStyle="1" w:styleId="Heading2Char">
    <w:name w:val="Heading 2 Char"/>
    <w:link w:val="Heading2"/>
    <w:uiPriority w:val="99"/>
    <w:semiHidden/>
    <w:locked/>
    <w:rsid w:val="00F06B57"/>
    <w:rPr>
      <w:rFonts w:ascii="Cambria" w:hAnsi="Cambria" w:cs="Times New Roman"/>
      <w:b/>
      <w:bCs/>
      <w:i/>
      <w:iCs/>
      <w:sz w:val="28"/>
      <w:szCs w:val="28"/>
    </w:rPr>
  </w:style>
  <w:style w:type="character" w:customStyle="1" w:styleId="Heading3Char">
    <w:name w:val="Heading 3 Char"/>
    <w:link w:val="Heading3"/>
    <w:uiPriority w:val="99"/>
    <w:semiHidden/>
    <w:locked/>
    <w:rsid w:val="00F06B57"/>
    <w:rPr>
      <w:rFonts w:ascii="Cambria" w:hAnsi="Cambria" w:cs="Times New Roman"/>
      <w:b/>
      <w:bCs/>
      <w:sz w:val="26"/>
      <w:szCs w:val="26"/>
    </w:rPr>
  </w:style>
  <w:style w:type="paragraph" w:styleId="Header">
    <w:name w:val="header"/>
    <w:basedOn w:val="Normal"/>
    <w:link w:val="HeaderChar"/>
    <w:uiPriority w:val="99"/>
    <w:rsid w:val="00DA1D32"/>
    <w:pPr>
      <w:tabs>
        <w:tab w:val="center" w:pos="4680"/>
        <w:tab w:val="left" w:pos="9360"/>
      </w:tabs>
    </w:pPr>
    <w:rPr>
      <w:lang w:val="x-none" w:eastAsia="x-none"/>
    </w:rPr>
  </w:style>
  <w:style w:type="character" w:customStyle="1" w:styleId="HeaderChar">
    <w:name w:val="Header Char"/>
    <w:link w:val="Header"/>
    <w:uiPriority w:val="99"/>
    <w:locked/>
    <w:rsid w:val="00F358DE"/>
    <w:rPr>
      <w:rFonts w:ascii="Arial" w:hAnsi="Arial" w:cs="Times New Roman"/>
      <w:sz w:val="22"/>
    </w:rPr>
  </w:style>
  <w:style w:type="paragraph" w:styleId="Footer">
    <w:name w:val="footer"/>
    <w:basedOn w:val="Normal"/>
    <w:link w:val="FooterChar"/>
    <w:uiPriority w:val="99"/>
    <w:rsid w:val="00DA1D32"/>
    <w:pPr>
      <w:tabs>
        <w:tab w:val="center" w:pos="4680"/>
        <w:tab w:val="left" w:pos="9360"/>
      </w:tabs>
    </w:pPr>
    <w:rPr>
      <w:lang w:val="x-none" w:eastAsia="x-none"/>
    </w:rPr>
  </w:style>
  <w:style w:type="character" w:customStyle="1" w:styleId="FooterChar">
    <w:name w:val="Footer Char"/>
    <w:link w:val="Footer"/>
    <w:uiPriority w:val="99"/>
    <w:locked/>
    <w:rsid w:val="004A1406"/>
    <w:rPr>
      <w:rFonts w:ascii="Arial" w:hAnsi="Arial" w:cs="Times New Roman"/>
      <w:sz w:val="22"/>
    </w:rPr>
  </w:style>
  <w:style w:type="character" w:styleId="PageNumber">
    <w:name w:val="page number"/>
    <w:uiPriority w:val="99"/>
    <w:rsid w:val="00DA1D32"/>
    <w:rPr>
      <w:rFonts w:ascii="Arial" w:hAnsi="Arial" w:cs="Times New Roman"/>
      <w:sz w:val="22"/>
    </w:rPr>
  </w:style>
  <w:style w:type="paragraph" w:styleId="TOC1">
    <w:name w:val="toc 1"/>
    <w:basedOn w:val="Normal"/>
    <w:next w:val="Normal"/>
    <w:uiPriority w:val="99"/>
    <w:semiHidden/>
    <w:rsid w:val="00DA1D32"/>
    <w:pPr>
      <w:tabs>
        <w:tab w:val="right" w:pos="8640"/>
      </w:tabs>
      <w:spacing w:before="60" w:after="60"/>
    </w:pPr>
    <w:rPr>
      <w:b/>
    </w:rPr>
  </w:style>
  <w:style w:type="paragraph" w:customStyle="1" w:styleId="Paragraph">
    <w:name w:val="Paragraph"/>
    <w:basedOn w:val="Normal"/>
    <w:uiPriority w:val="99"/>
    <w:rsid w:val="00DA1D32"/>
    <w:pPr>
      <w:tabs>
        <w:tab w:val="left" w:pos="475"/>
        <w:tab w:val="left" w:pos="965"/>
        <w:tab w:val="left" w:pos="1440"/>
        <w:tab w:val="left" w:pos="1915"/>
        <w:tab w:val="left" w:pos="2405"/>
        <w:tab w:val="left" w:pos="2880"/>
      </w:tabs>
    </w:pPr>
  </w:style>
  <w:style w:type="paragraph" w:styleId="TOC2">
    <w:name w:val="toc 2"/>
    <w:basedOn w:val="Normal"/>
    <w:next w:val="Normal"/>
    <w:uiPriority w:val="99"/>
    <w:semiHidden/>
    <w:rsid w:val="00DA1D32"/>
    <w:pPr>
      <w:tabs>
        <w:tab w:val="right" w:pos="8640"/>
      </w:tabs>
    </w:pPr>
  </w:style>
  <w:style w:type="character" w:styleId="Hyperlink">
    <w:name w:val="Hyperlink"/>
    <w:uiPriority w:val="99"/>
    <w:rsid w:val="00DA1D32"/>
    <w:rPr>
      <w:rFonts w:cs="Times New Roman"/>
      <w:color w:val="FFFF00"/>
      <w:sz w:val="20"/>
      <w:u w:val="single"/>
    </w:rPr>
  </w:style>
  <w:style w:type="paragraph" w:customStyle="1" w:styleId="MediumGrid1-Accent21">
    <w:name w:val="Medium Grid 1 - Accent 21"/>
    <w:basedOn w:val="Normal"/>
    <w:uiPriority w:val="99"/>
    <w:qFormat/>
    <w:rsid w:val="00DA1D32"/>
    <w:pPr>
      <w:ind w:left="475"/>
    </w:pPr>
  </w:style>
  <w:style w:type="character" w:styleId="Strong">
    <w:name w:val="Strong"/>
    <w:uiPriority w:val="99"/>
    <w:qFormat/>
    <w:rsid w:val="00686F27"/>
    <w:rPr>
      <w:rFonts w:cs="Times New Roman"/>
      <w:b/>
      <w:bCs/>
    </w:rPr>
  </w:style>
  <w:style w:type="character" w:styleId="FollowedHyperlink">
    <w:name w:val="FollowedHyperlink"/>
    <w:uiPriority w:val="99"/>
    <w:semiHidden/>
    <w:rsid w:val="00641BA4"/>
    <w:rPr>
      <w:rFonts w:cs="Times New Roman"/>
      <w:color w:val="800080"/>
      <w:u w:val="single"/>
    </w:rPr>
  </w:style>
  <w:style w:type="paragraph" w:styleId="Date">
    <w:name w:val="Date"/>
    <w:basedOn w:val="Normal"/>
    <w:next w:val="Normal"/>
    <w:link w:val="DateChar"/>
    <w:uiPriority w:val="99"/>
    <w:rsid w:val="005C2FB3"/>
    <w:rPr>
      <w:sz w:val="20"/>
      <w:lang w:val="x-none" w:eastAsia="x-none"/>
    </w:rPr>
  </w:style>
  <w:style w:type="character" w:customStyle="1" w:styleId="DateChar">
    <w:name w:val="Date Char"/>
    <w:link w:val="Date"/>
    <w:uiPriority w:val="99"/>
    <w:semiHidden/>
    <w:locked/>
    <w:rsid w:val="009C1181"/>
    <w:rPr>
      <w:rFonts w:ascii="Arial" w:hAnsi="Arial" w:cs="Times New Roman"/>
      <w:sz w:val="20"/>
      <w:szCs w:val="20"/>
    </w:rPr>
  </w:style>
  <w:style w:type="character" w:customStyle="1" w:styleId="headingthree">
    <w:name w:val="headingthree"/>
    <w:uiPriority w:val="99"/>
    <w:rsid w:val="00540FD1"/>
    <w:rPr>
      <w:rFonts w:cs="Times New Roman"/>
    </w:rPr>
  </w:style>
  <w:style w:type="character" w:styleId="Emphasis">
    <w:name w:val="Emphasis"/>
    <w:uiPriority w:val="99"/>
    <w:qFormat/>
    <w:locked/>
    <w:rsid w:val="00540FD1"/>
    <w:rPr>
      <w:rFonts w:cs="Times New Roman"/>
      <w:i/>
      <w:iCs/>
    </w:rPr>
  </w:style>
  <w:style w:type="paragraph" w:styleId="NormalWeb">
    <w:name w:val="Normal (Web)"/>
    <w:basedOn w:val="Normal"/>
    <w:uiPriority w:val="99"/>
    <w:rsid w:val="00016055"/>
    <w:pPr>
      <w:widowControl/>
      <w:overflowPunct/>
      <w:autoSpaceDE/>
      <w:autoSpaceDN/>
      <w:adjustRightInd/>
      <w:spacing w:before="100" w:beforeAutospacing="1" w:after="100" w:afterAutospacing="1"/>
      <w:jc w:val="left"/>
      <w:textAlignment w:val="auto"/>
    </w:pPr>
    <w:rPr>
      <w:rFonts w:ascii="Times New Roman" w:eastAsia="MS Mincho" w:hAnsi="Times New Roman"/>
      <w:sz w:val="24"/>
      <w:szCs w:val="24"/>
      <w:lang w:eastAsia="ja-JP"/>
    </w:rPr>
  </w:style>
  <w:style w:type="paragraph" w:customStyle="1" w:styleId="contentpagebody">
    <w:name w:val="contentpagebody"/>
    <w:basedOn w:val="Normal"/>
    <w:uiPriority w:val="99"/>
    <w:rsid w:val="00016055"/>
    <w:pPr>
      <w:widowControl/>
      <w:overflowPunct/>
      <w:autoSpaceDE/>
      <w:autoSpaceDN/>
      <w:adjustRightInd/>
      <w:spacing w:before="100" w:beforeAutospacing="1" w:after="100" w:afterAutospacing="1"/>
      <w:jc w:val="left"/>
      <w:textAlignment w:val="auto"/>
    </w:pPr>
    <w:rPr>
      <w:rFonts w:ascii="Times New Roman" w:eastAsia="MS Mincho" w:hAnsi="Times New Roman"/>
      <w:sz w:val="24"/>
      <w:szCs w:val="24"/>
      <w:lang w:eastAsia="ja-JP"/>
    </w:rPr>
  </w:style>
  <w:style w:type="paragraph" w:styleId="PlainText">
    <w:name w:val="Plain Text"/>
    <w:basedOn w:val="Normal"/>
    <w:link w:val="PlainTextChar1"/>
    <w:uiPriority w:val="99"/>
    <w:rsid w:val="00AE7B83"/>
    <w:pPr>
      <w:widowControl/>
      <w:overflowPunct/>
      <w:autoSpaceDE/>
      <w:autoSpaceDN/>
      <w:adjustRightInd/>
      <w:jc w:val="left"/>
      <w:textAlignment w:val="auto"/>
    </w:pPr>
    <w:rPr>
      <w:rFonts w:ascii="Courier New" w:hAnsi="Courier New"/>
      <w:sz w:val="20"/>
      <w:lang w:val="x-none" w:eastAsia="x-none"/>
    </w:rPr>
  </w:style>
  <w:style w:type="character" w:customStyle="1" w:styleId="PlainTextChar">
    <w:name w:val="Plain Text Char"/>
    <w:uiPriority w:val="99"/>
    <w:locked/>
    <w:rsid w:val="00EA311E"/>
    <w:rPr>
      <w:rFonts w:ascii="Courier New" w:hAnsi="Courier New" w:cs="Courier New"/>
      <w:sz w:val="20"/>
      <w:szCs w:val="20"/>
    </w:rPr>
  </w:style>
  <w:style w:type="character" w:customStyle="1" w:styleId="PlainTextChar1">
    <w:name w:val="Plain Text Char1"/>
    <w:link w:val="PlainText"/>
    <w:uiPriority w:val="99"/>
    <w:semiHidden/>
    <w:locked/>
    <w:rsid w:val="00AE7B83"/>
    <w:rPr>
      <w:rFonts w:ascii="Consolas" w:hAnsi="Consolas" w:cs="Times New Roman"/>
      <w:sz w:val="21"/>
      <w:szCs w:val="21"/>
      <w:lang w:val="en-US" w:eastAsia="en-US" w:bidi="ar-SA"/>
    </w:rPr>
  </w:style>
  <w:style w:type="character" w:customStyle="1" w:styleId="dataformtextbox1">
    <w:name w:val="dataformtextbox1"/>
    <w:rsid w:val="0058576B"/>
    <w:rPr>
      <w:rFonts w:ascii="Tahoma" w:hAnsi="Tahoma" w:cs="Tahoma" w:hint="default"/>
      <w:color w:val="000000"/>
      <w:sz w:val="16"/>
      <w:szCs w:val="16"/>
    </w:rPr>
  </w:style>
  <w:style w:type="paragraph" w:customStyle="1" w:styleId="BasicParagraph">
    <w:name w:val="[Basic Paragraph]"/>
    <w:basedOn w:val="Normal"/>
    <w:rsid w:val="00BA477E"/>
    <w:pPr>
      <w:widowControl/>
      <w:overflowPunct/>
      <w:spacing w:line="288" w:lineRule="auto"/>
      <w:jc w:val="left"/>
      <w:textAlignment w:val="center"/>
    </w:pPr>
    <w:rPr>
      <w:rFonts w:ascii="Times New Roman" w:hAnsi="Times New Roman"/>
      <w:color w:val="000000"/>
      <w:sz w:val="24"/>
      <w:szCs w:val="24"/>
    </w:rPr>
  </w:style>
  <w:style w:type="character" w:customStyle="1" w:styleId="BodyContent">
    <w:name w:val="BodyContent"/>
    <w:rsid w:val="00DB2606"/>
    <w:rPr>
      <w:rFonts w:ascii="Gill Sans    Regular" w:hAnsi="Gill Sans    Regular" w:cs="Gill Sans    Regular"/>
      <w:color w:val="323637"/>
      <w:sz w:val="22"/>
      <w:szCs w:val="22"/>
      <w:u w:val="none"/>
    </w:rPr>
  </w:style>
  <w:style w:type="paragraph" w:customStyle="1" w:styleId="NoParagraphStyle">
    <w:name w:val="[No Paragraph Style]"/>
    <w:rsid w:val="00BD5DDB"/>
    <w:pPr>
      <w:autoSpaceDE w:val="0"/>
      <w:autoSpaceDN w:val="0"/>
      <w:adjustRightInd w:val="0"/>
      <w:spacing w:line="288" w:lineRule="auto"/>
      <w:textAlignment w:val="center"/>
    </w:pPr>
    <w:rPr>
      <w:color w:val="000000"/>
      <w:sz w:val="24"/>
      <w:szCs w:val="24"/>
    </w:rPr>
  </w:style>
  <w:style w:type="paragraph" w:customStyle="1" w:styleId="Form">
    <w:name w:val="Form"/>
    <w:basedOn w:val="Normal"/>
    <w:rsid w:val="00BD5DDB"/>
    <w:pPr>
      <w:widowControl/>
      <w:tabs>
        <w:tab w:val="left" w:pos="240"/>
        <w:tab w:val="left" w:pos="520"/>
        <w:tab w:val="left" w:pos="1300"/>
        <w:tab w:val="left" w:pos="1760"/>
        <w:tab w:val="left" w:pos="2060"/>
        <w:tab w:val="left" w:pos="2740"/>
        <w:tab w:val="left" w:pos="3600"/>
      </w:tabs>
      <w:suppressAutoHyphens/>
      <w:overflowPunct/>
      <w:spacing w:line="380" w:lineRule="atLeast"/>
      <w:jc w:val="left"/>
      <w:textAlignment w:val="center"/>
    </w:pPr>
    <w:rPr>
      <w:rFonts w:ascii="Myriad Pro Cond" w:hAnsi="Myriad Pro Cond" w:cs="Myriad Pro Cond"/>
      <w:color w:val="000000"/>
      <w:spacing w:val="2"/>
      <w:sz w:val="24"/>
      <w:szCs w:val="24"/>
    </w:rPr>
  </w:style>
  <w:style w:type="table" w:styleId="TableGrid">
    <w:name w:val="Table Grid"/>
    <w:basedOn w:val="TableNormal"/>
    <w:uiPriority w:val="39"/>
    <w:locked/>
    <w:rsid w:val="00780E9E"/>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6F67"/>
    <w:rPr>
      <w:rFonts w:ascii="Calibri" w:eastAsia="Calibri" w:hAnsi="Calibri"/>
      <w:sz w:val="22"/>
      <w:szCs w:val="22"/>
    </w:rPr>
  </w:style>
  <w:style w:type="paragraph" w:styleId="BlockText">
    <w:name w:val="Block Text"/>
    <w:basedOn w:val="Normal"/>
    <w:rsid w:val="005E6F67"/>
    <w:pPr>
      <w:tabs>
        <w:tab w:val="left" w:pos="-1368"/>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s>
      <w:overflowPunct/>
      <w:autoSpaceDE/>
      <w:autoSpaceDN/>
      <w:adjustRightInd/>
      <w:ind w:left="72" w:right="504"/>
      <w:jc w:val="left"/>
      <w:textAlignment w:val="auto"/>
    </w:pPr>
    <w:rPr>
      <w:rFonts w:ascii="Times New Roman" w:hAnsi="Times New Roman"/>
      <w:snapToGrid w:val="0"/>
      <w:sz w:val="24"/>
    </w:rPr>
  </w:style>
  <w:style w:type="paragraph" w:styleId="BodyText">
    <w:name w:val="Body Text"/>
    <w:basedOn w:val="Normal"/>
    <w:link w:val="BodyTextChar"/>
    <w:uiPriority w:val="99"/>
    <w:unhideWhenUsed/>
    <w:rsid w:val="005E6F67"/>
    <w:pPr>
      <w:widowControl/>
      <w:adjustRightInd/>
      <w:spacing w:after="120"/>
      <w:jc w:val="left"/>
      <w:textAlignment w:val="auto"/>
    </w:pPr>
    <w:rPr>
      <w:rFonts w:ascii="Times New Roman" w:eastAsia="Calibri" w:hAnsi="Times New Roman"/>
      <w:color w:val="000000"/>
      <w:sz w:val="24"/>
      <w:szCs w:val="24"/>
      <w:lang w:val="x-none" w:eastAsia="x-none"/>
    </w:rPr>
  </w:style>
  <w:style w:type="character" w:customStyle="1" w:styleId="BodyTextChar">
    <w:name w:val="Body Text Char"/>
    <w:link w:val="BodyText"/>
    <w:uiPriority w:val="99"/>
    <w:rsid w:val="005E6F67"/>
    <w:rPr>
      <w:rFonts w:eastAsia="Calibri"/>
      <w:color w:val="000000"/>
      <w:sz w:val="24"/>
      <w:szCs w:val="24"/>
    </w:rPr>
  </w:style>
  <w:style w:type="paragraph" w:customStyle="1" w:styleId="Pa0">
    <w:name w:val="Pa0"/>
    <w:basedOn w:val="Normal"/>
    <w:uiPriority w:val="99"/>
    <w:rsid w:val="005E6F67"/>
    <w:pPr>
      <w:widowControl/>
      <w:overflowPunct/>
      <w:adjustRightInd/>
      <w:spacing w:line="241" w:lineRule="atLeast"/>
      <w:jc w:val="left"/>
      <w:textAlignment w:val="auto"/>
    </w:pPr>
    <w:rPr>
      <w:rFonts w:ascii="Century Gothic" w:eastAsia="Calibri" w:hAnsi="Century Gothic"/>
      <w:sz w:val="24"/>
      <w:szCs w:val="24"/>
    </w:rPr>
  </w:style>
  <w:style w:type="character" w:customStyle="1" w:styleId="A0">
    <w:name w:val="A0"/>
    <w:uiPriority w:val="99"/>
    <w:rsid w:val="005E6F67"/>
    <w:rPr>
      <w:rFonts w:ascii="Century Gothic" w:hAnsi="Century Gothic" w:hint="default"/>
      <w:color w:val="0B86CD"/>
    </w:rPr>
  </w:style>
  <w:style w:type="paragraph" w:styleId="ListBullet">
    <w:name w:val="List Bullet"/>
    <w:basedOn w:val="Normal"/>
    <w:uiPriority w:val="99"/>
    <w:unhideWhenUsed/>
    <w:rsid w:val="00D63305"/>
    <w:pPr>
      <w:numPr>
        <w:numId w:val="18"/>
      </w:numPr>
      <w:contextualSpacing/>
    </w:pPr>
  </w:style>
  <w:style w:type="paragraph" w:customStyle="1" w:styleId="Normal1">
    <w:name w:val="Normal1"/>
    <w:rsid w:val="0030246F"/>
    <w:pPr>
      <w:spacing w:line="276" w:lineRule="auto"/>
    </w:pPr>
    <w:rPr>
      <w:rFonts w:ascii="Arial" w:eastAsia="Arial" w:hAnsi="Arial" w:cs="Arial"/>
      <w:color w:val="000000"/>
      <w:sz w:val="22"/>
    </w:rPr>
  </w:style>
  <w:style w:type="paragraph" w:styleId="Title">
    <w:name w:val="Title"/>
    <w:basedOn w:val="Normal1"/>
    <w:next w:val="Normal1"/>
    <w:link w:val="TitleChar"/>
    <w:locked/>
    <w:rsid w:val="0030246F"/>
    <w:pPr>
      <w:keepNext/>
      <w:keepLines/>
      <w:contextualSpacing/>
    </w:pPr>
    <w:rPr>
      <w:rFonts w:ascii="Trebuchet MS" w:eastAsia="Trebuchet MS" w:hAnsi="Trebuchet MS" w:cs="Trebuchet MS"/>
      <w:sz w:val="42"/>
    </w:rPr>
  </w:style>
  <w:style w:type="character" w:customStyle="1" w:styleId="TitleChar">
    <w:name w:val="Title Char"/>
    <w:link w:val="Title"/>
    <w:rsid w:val="0030246F"/>
    <w:rPr>
      <w:rFonts w:ascii="Trebuchet MS" w:eastAsia="Trebuchet MS" w:hAnsi="Trebuchet MS" w:cs="Trebuchet MS"/>
      <w:color w:val="000000"/>
      <w:sz w:val="42"/>
    </w:rPr>
  </w:style>
  <w:style w:type="paragraph" w:styleId="ListParagraph">
    <w:name w:val="List Paragraph"/>
    <w:basedOn w:val="Normal"/>
    <w:uiPriority w:val="34"/>
    <w:qFormat/>
    <w:rsid w:val="002F60F9"/>
    <w:pPr>
      <w:widowControl/>
      <w:overflowPunct/>
      <w:autoSpaceDE/>
      <w:autoSpaceDN/>
      <w:adjustRightInd/>
      <w:spacing w:after="200" w:line="276" w:lineRule="auto"/>
      <w:ind w:left="720"/>
      <w:contextualSpacing/>
      <w:jc w:val="left"/>
      <w:textAlignment w:val="auto"/>
    </w:pPr>
    <w:rPr>
      <w:rFonts w:ascii="Calibri" w:eastAsia="Calibri" w:hAnsi="Calibri"/>
      <w:szCs w:val="22"/>
    </w:rPr>
  </w:style>
  <w:style w:type="character" w:customStyle="1" w:styleId="apple-converted-space">
    <w:name w:val="apple-converted-space"/>
    <w:rsid w:val="00A71B73"/>
  </w:style>
  <w:style w:type="paragraph" w:styleId="BalloonText">
    <w:name w:val="Balloon Text"/>
    <w:basedOn w:val="Normal"/>
    <w:link w:val="BalloonTextChar"/>
    <w:uiPriority w:val="99"/>
    <w:semiHidden/>
    <w:unhideWhenUsed/>
    <w:rsid w:val="009964E9"/>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9964E9"/>
    <w:rPr>
      <w:sz w:val="18"/>
      <w:szCs w:val="18"/>
    </w:rPr>
  </w:style>
  <w:style w:type="paragraph" w:customStyle="1" w:styleId="plra6awab5v3k-msonormal">
    <w:name w:val="plra6awab5v3k-msonormal"/>
    <w:basedOn w:val="Normal"/>
    <w:rsid w:val="004F2DFF"/>
    <w:pPr>
      <w:widowControl/>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pq0vopn3bcg83-msonormal">
    <w:name w:val="pq0vopn3bcg83-msonormal"/>
    <w:basedOn w:val="Normal"/>
    <w:rsid w:val="004F2DFF"/>
    <w:pPr>
      <w:widowControl/>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pjsasoyp5wsge-msonormal">
    <w:name w:val="pjsasoyp5wsge-msonormal"/>
    <w:basedOn w:val="Normal"/>
    <w:rsid w:val="009440DA"/>
    <w:pPr>
      <w:widowControl/>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p1rmba7wjg0nl-msonormal">
    <w:name w:val="p1rmba7wjg0nl-msonormal"/>
    <w:basedOn w:val="Normal"/>
    <w:rsid w:val="009440DA"/>
    <w:pPr>
      <w:widowControl/>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per0qxgw8xemg-msonormal">
    <w:name w:val="per0qxgw8xemg-msonormal"/>
    <w:basedOn w:val="Normal"/>
    <w:rsid w:val="009440DA"/>
    <w:pPr>
      <w:widowControl/>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p6smvygsnors2-msonormal">
    <w:name w:val="p6smvygsnors2-msonormal"/>
    <w:basedOn w:val="Normal"/>
    <w:rsid w:val="009440DA"/>
    <w:pPr>
      <w:widowControl/>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UnresolvedMention1">
    <w:name w:val="Unresolved Mention1"/>
    <w:basedOn w:val="DefaultParagraphFont"/>
    <w:uiPriority w:val="99"/>
    <w:rsid w:val="00B37567"/>
    <w:rPr>
      <w:color w:val="605E5C"/>
      <w:shd w:val="clear" w:color="auto" w:fill="E1DFDD"/>
    </w:rPr>
  </w:style>
  <w:style w:type="character" w:customStyle="1" w:styleId="Heading4Char">
    <w:name w:val="Heading 4 Char"/>
    <w:basedOn w:val="DefaultParagraphFont"/>
    <w:link w:val="Heading4"/>
    <w:rsid w:val="00A36D06"/>
    <w:rPr>
      <w:rFonts w:asciiTheme="majorHAnsi" w:eastAsiaTheme="majorEastAsia" w:hAnsiTheme="majorHAnsi" w:cstheme="majorBidi"/>
      <w:i/>
      <w:iCs/>
      <w:color w:val="2F5496" w:themeColor="accent1" w:themeShade="BF"/>
      <w:sz w:val="22"/>
    </w:rPr>
  </w:style>
  <w:style w:type="character" w:customStyle="1" w:styleId="Heading5Char">
    <w:name w:val="Heading 5 Char"/>
    <w:basedOn w:val="DefaultParagraphFont"/>
    <w:link w:val="Heading5"/>
    <w:rsid w:val="00A36D06"/>
    <w:rPr>
      <w:rFonts w:asciiTheme="majorHAnsi" w:eastAsiaTheme="majorEastAsia" w:hAnsiTheme="majorHAnsi" w:cstheme="majorBidi"/>
      <w:color w:val="2F5496" w:themeColor="accent1" w:themeShade="BF"/>
      <w:sz w:val="22"/>
    </w:rPr>
  </w:style>
  <w:style w:type="character" w:styleId="IntenseReference">
    <w:name w:val="Intense Reference"/>
    <w:basedOn w:val="DefaultParagraphFont"/>
    <w:uiPriority w:val="32"/>
    <w:qFormat/>
    <w:rsid w:val="00A36D06"/>
    <w:rPr>
      <w:b/>
      <w:bCs/>
      <w:smallCaps/>
      <w:color w:val="4472C4" w:themeColor="accent1"/>
      <w:spacing w:val="5"/>
    </w:rPr>
  </w:style>
  <w:style w:type="character" w:styleId="CommentReference">
    <w:name w:val="annotation reference"/>
    <w:basedOn w:val="DefaultParagraphFont"/>
    <w:uiPriority w:val="99"/>
    <w:semiHidden/>
    <w:unhideWhenUsed/>
    <w:rsid w:val="00B00C4E"/>
    <w:rPr>
      <w:sz w:val="16"/>
      <w:szCs w:val="16"/>
    </w:rPr>
  </w:style>
  <w:style w:type="paragraph" w:styleId="CommentText">
    <w:name w:val="annotation text"/>
    <w:basedOn w:val="Normal"/>
    <w:link w:val="CommentTextChar"/>
    <w:uiPriority w:val="99"/>
    <w:semiHidden/>
    <w:unhideWhenUsed/>
    <w:rsid w:val="00B00C4E"/>
    <w:rPr>
      <w:sz w:val="20"/>
    </w:rPr>
  </w:style>
  <w:style w:type="character" w:customStyle="1" w:styleId="CommentTextChar">
    <w:name w:val="Comment Text Char"/>
    <w:basedOn w:val="DefaultParagraphFont"/>
    <w:link w:val="CommentText"/>
    <w:uiPriority w:val="99"/>
    <w:semiHidden/>
    <w:rsid w:val="00B00C4E"/>
    <w:rPr>
      <w:rFonts w:ascii="Arial" w:hAnsi="Arial"/>
    </w:rPr>
  </w:style>
  <w:style w:type="paragraph" w:styleId="CommentSubject">
    <w:name w:val="annotation subject"/>
    <w:basedOn w:val="CommentText"/>
    <w:next w:val="CommentText"/>
    <w:link w:val="CommentSubjectChar"/>
    <w:uiPriority w:val="99"/>
    <w:semiHidden/>
    <w:unhideWhenUsed/>
    <w:rsid w:val="00B00C4E"/>
    <w:rPr>
      <w:b/>
      <w:bCs/>
    </w:rPr>
  </w:style>
  <w:style w:type="character" w:customStyle="1" w:styleId="CommentSubjectChar">
    <w:name w:val="Comment Subject Char"/>
    <w:basedOn w:val="CommentTextChar"/>
    <w:link w:val="CommentSubject"/>
    <w:uiPriority w:val="99"/>
    <w:semiHidden/>
    <w:rsid w:val="00B00C4E"/>
    <w:rPr>
      <w:rFonts w:ascii="Arial" w:hAnsi="Arial"/>
      <w:b/>
      <w:bCs/>
    </w:rPr>
  </w:style>
  <w:style w:type="paragraph" w:customStyle="1" w:styleId="Body">
    <w:name w:val="Body"/>
    <w:rsid w:val="001F4364"/>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styleId="Subtitle">
    <w:name w:val="Subtitle"/>
    <w:next w:val="Body"/>
    <w:link w:val="SubtitleChar"/>
    <w:locked/>
    <w:rsid w:val="001F4364"/>
    <w:pPr>
      <w:keepNext/>
      <w:pBdr>
        <w:top w:val="nil"/>
        <w:left w:val="nil"/>
        <w:bottom w:val="nil"/>
        <w:right w:val="nil"/>
        <w:between w:val="nil"/>
        <w:bar w:val="nil"/>
      </w:pBdr>
    </w:pPr>
    <w:rPr>
      <w:rFonts w:ascii="Helvetica" w:eastAsia="Arial Unicode MS" w:hAnsi="Helvetica" w:cs="Arial Unicode MS"/>
      <w:color w:val="000000"/>
      <w:sz w:val="40"/>
      <w:szCs w:val="40"/>
      <w:bdr w:val="nil"/>
    </w:rPr>
  </w:style>
  <w:style w:type="character" w:customStyle="1" w:styleId="SubtitleChar">
    <w:name w:val="Subtitle Char"/>
    <w:basedOn w:val="DefaultParagraphFont"/>
    <w:link w:val="Subtitle"/>
    <w:rsid w:val="001F4364"/>
    <w:rPr>
      <w:rFonts w:ascii="Helvetica" w:eastAsia="Arial Unicode MS" w:hAnsi="Helvetica" w:cs="Arial Unicode MS"/>
      <w:color w:val="000000"/>
      <w:sz w:val="40"/>
      <w:szCs w:val="40"/>
      <w:bdr w:val="nil"/>
    </w:rPr>
  </w:style>
  <w:style w:type="character" w:customStyle="1" w:styleId="Heading6Char">
    <w:name w:val="Heading 6 Char"/>
    <w:basedOn w:val="DefaultParagraphFont"/>
    <w:link w:val="Heading6"/>
    <w:rsid w:val="001F4364"/>
    <w:rPr>
      <w:rFonts w:asciiTheme="majorHAnsi" w:eastAsiaTheme="majorEastAsia" w:hAnsiTheme="majorHAnsi" w:cstheme="majorBidi"/>
      <w:color w:val="1F3763" w:themeColor="accent1" w:themeShade="7F"/>
      <w:sz w:val="22"/>
    </w:rPr>
  </w:style>
  <w:style w:type="character" w:styleId="UnresolvedMention">
    <w:name w:val="Unresolved Mention"/>
    <w:basedOn w:val="DefaultParagraphFont"/>
    <w:uiPriority w:val="99"/>
    <w:semiHidden/>
    <w:unhideWhenUsed/>
    <w:rsid w:val="0006799F"/>
    <w:rPr>
      <w:color w:val="605E5C"/>
      <w:shd w:val="clear" w:color="auto" w:fill="E1DFDD"/>
    </w:rPr>
  </w:style>
  <w:style w:type="paragraph" w:customStyle="1" w:styleId="s3">
    <w:name w:val="s3"/>
    <w:basedOn w:val="Normal"/>
    <w:rsid w:val="0006799F"/>
    <w:pPr>
      <w:widowControl/>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s6">
    <w:name w:val="s6"/>
    <w:basedOn w:val="DefaultParagraphFont"/>
    <w:rsid w:val="00067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4107">
      <w:bodyDiv w:val="1"/>
      <w:marLeft w:val="0"/>
      <w:marRight w:val="0"/>
      <w:marTop w:val="0"/>
      <w:marBottom w:val="0"/>
      <w:divBdr>
        <w:top w:val="none" w:sz="0" w:space="0" w:color="auto"/>
        <w:left w:val="none" w:sz="0" w:space="0" w:color="auto"/>
        <w:bottom w:val="none" w:sz="0" w:space="0" w:color="auto"/>
        <w:right w:val="none" w:sz="0" w:space="0" w:color="auto"/>
      </w:divBdr>
      <w:divsChild>
        <w:div w:id="1890990474">
          <w:marLeft w:val="0"/>
          <w:marRight w:val="0"/>
          <w:marTop w:val="0"/>
          <w:marBottom w:val="0"/>
          <w:divBdr>
            <w:top w:val="none" w:sz="0" w:space="0" w:color="auto"/>
            <w:left w:val="none" w:sz="0" w:space="0" w:color="auto"/>
            <w:bottom w:val="none" w:sz="0" w:space="0" w:color="auto"/>
            <w:right w:val="none" w:sz="0" w:space="0" w:color="auto"/>
          </w:divBdr>
          <w:divsChild>
            <w:div w:id="1101219257">
              <w:marLeft w:val="0"/>
              <w:marRight w:val="0"/>
              <w:marTop w:val="0"/>
              <w:marBottom w:val="0"/>
              <w:divBdr>
                <w:top w:val="none" w:sz="0" w:space="0" w:color="auto"/>
                <w:left w:val="none" w:sz="0" w:space="0" w:color="auto"/>
                <w:bottom w:val="none" w:sz="0" w:space="0" w:color="auto"/>
                <w:right w:val="none" w:sz="0" w:space="0" w:color="auto"/>
              </w:divBdr>
              <w:divsChild>
                <w:div w:id="1719891534">
                  <w:marLeft w:val="0"/>
                  <w:marRight w:val="0"/>
                  <w:marTop w:val="0"/>
                  <w:marBottom w:val="0"/>
                  <w:divBdr>
                    <w:top w:val="none" w:sz="0" w:space="0" w:color="auto"/>
                    <w:left w:val="none" w:sz="0" w:space="0" w:color="auto"/>
                    <w:bottom w:val="none" w:sz="0" w:space="0" w:color="auto"/>
                    <w:right w:val="none" w:sz="0" w:space="0" w:color="auto"/>
                  </w:divBdr>
                  <w:divsChild>
                    <w:div w:id="91871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46441">
      <w:bodyDiv w:val="1"/>
      <w:marLeft w:val="0"/>
      <w:marRight w:val="0"/>
      <w:marTop w:val="0"/>
      <w:marBottom w:val="0"/>
      <w:divBdr>
        <w:top w:val="none" w:sz="0" w:space="0" w:color="auto"/>
        <w:left w:val="none" w:sz="0" w:space="0" w:color="auto"/>
        <w:bottom w:val="none" w:sz="0" w:space="0" w:color="auto"/>
        <w:right w:val="none" w:sz="0" w:space="0" w:color="auto"/>
      </w:divBdr>
      <w:divsChild>
        <w:div w:id="538249573">
          <w:marLeft w:val="0"/>
          <w:marRight w:val="0"/>
          <w:marTop w:val="0"/>
          <w:marBottom w:val="0"/>
          <w:divBdr>
            <w:top w:val="none" w:sz="0" w:space="0" w:color="auto"/>
            <w:left w:val="none" w:sz="0" w:space="0" w:color="auto"/>
            <w:bottom w:val="none" w:sz="0" w:space="0" w:color="auto"/>
            <w:right w:val="none" w:sz="0" w:space="0" w:color="auto"/>
          </w:divBdr>
          <w:divsChild>
            <w:div w:id="615141663">
              <w:marLeft w:val="0"/>
              <w:marRight w:val="0"/>
              <w:marTop w:val="0"/>
              <w:marBottom w:val="0"/>
              <w:divBdr>
                <w:top w:val="none" w:sz="0" w:space="0" w:color="auto"/>
                <w:left w:val="none" w:sz="0" w:space="0" w:color="auto"/>
                <w:bottom w:val="none" w:sz="0" w:space="0" w:color="auto"/>
                <w:right w:val="none" w:sz="0" w:space="0" w:color="auto"/>
              </w:divBdr>
              <w:divsChild>
                <w:div w:id="1032148011">
                  <w:marLeft w:val="0"/>
                  <w:marRight w:val="0"/>
                  <w:marTop w:val="0"/>
                  <w:marBottom w:val="0"/>
                  <w:divBdr>
                    <w:top w:val="none" w:sz="0" w:space="0" w:color="auto"/>
                    <w:left w:val="none" w:sz="0" w:space="0" w:color="auto"/>
                    <w:bottom w:val="none" w:sz="0" w:space="0" w:color="auto"/>
                    <w:right w:val="none" w:sz="0" w:space="0" w:color="auto"/>
                  </w:divBdr>
                  <w:divsChild>
                    <w:div w:id="200705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14672">
      <w:bodyDiv w:val="1"/>
      <w:marLeft w:val="0"/>
      <w:marRight w:val="0"/>
      <w:marTop w:val="0"/>
      <w:marBottom w:val="0"/>
      <w:divBdr>
        <w:top w:val="none" w:sz="0" w:space="0" w:color="auto"/>
        <w:left w:val="none" w:sz="0" w:space="0" w:color="auto"/>
        <w:bottom w:val="none" w:sz="0" w:space="0" w:color="auto"/>
        <w:right w:val="none" w:sz="0" w:space="0" w:color="auto"/>
      </w:divBdr>
    </w:div>
    <w:div w:id="192036986">
      <w:bodyDiv w:val="1"/>
      <w:marLeft w:val="0"/>
      <w:marRight w:val="0"/>
      <w:marTop w:val="0"/>
      <w:marBottom w:val="0"/>
      <w:divBdr>
        <w:top w:val="none" w:sz="0" w:space="0" w:color="auto"/>
        <w:left w:val="none" w:sz="0" w:space="0" w:color="auto"/>
        <w:bottom w:val="none" w:sz="0" w:space="0" w:color="auto"/>
        <w:right w:val="none" w:sz="0" w:space="0" w:color="auto"/>
      </w:divBdr>
    </w:div>
    <w:div w:id="193691048">
      <w:bodyDiv w:val="1"/>
      <w:marLeft w:val="0"/>
      <w:marRight w:val="0"/>
      <w:marTop w:val="0"/>
      <w:marBottom w:val="0"/>
      <w:divBdr>
        <w:top w:val="none" w:sz="0" w:space="0" w:color="auto"/>
        <w:left w:val="none" w:sz="0" w:space="0" w:color="auto"/>
        <w:bottom w:val="none" w:sz="0" w:space="0" w:color="auto"/>
        <w:right w:val="none" w:sz="0" w:space="0" w:color="auto"/>
      </w:divBdr>
    </w:div>
    <w:div w:id="318340228">
      <w:marLeft w:val="0"/>
      <w:marRight w:val="0"/>
      <w:marTop w:val="0"/>
      <w:marBottom w:val="0"/>
      <w:divBdr>
        <w:top w:val="none" w:sz="0" w:space="0" w:color="auto"/>
        <w:left w:val="none" w:sz="0" w:space="0" w:color="auto"/>
        <w:bottom w:val="none" w:sz="0" w:space="0" w:color="auto"/>
        <w:right w:val="none" w:sz="0" w:space="0" w:color="auto"/>
      </w:divBdr>
    </w:div>
    <w:div w:id="318340229">
      <w:marLeft w:val="0"/>
      <w:marRight w:val="0"/>
      <w:marTop w:val="0"/>
      <w:marBottom w:val="0"/>
      <w:divBdr>
        <w:top w:val="none" w:sz="0" w:space="0" w:color="auto"/>
        <w:left w:val="none" w:sz="0" w:space="0" w:color="auto"/>
        <w:bottom w:val="none" w:sz="0" w:space="0" w:color="auto"/>
        <w:right w:val="none" w:sz="0" w:space="0" w:color="auto"/>
      </w:divBdr>
    </w:div>
    <w:div w:id="318340230">
      <w:marLeft w:val="0"/>
      <w:marRight w:val="0"/>
      <w:marTop w:val="0"/>
      <w:marBottom w:val="0"/>
      <w:divBdr>
        <w:top w:val="none" w:sz="0" w:space="0" w:color="auto"/>
        <w:left w:val="none" w:sz="0" w:space="0" w:color="auto"/>
        <w:bottom w:val="none" w:sz="0" w:space="0" w:color="auto"/>
        <w:right w:val="none" w:sz="0" w:space="0" w:color="auto"/>
      </w:divBdr>
    </w:div>
    <w:div w:id="318340231">
      <w:marLeft w:val="0"/>
      <w:marRight w:val="0"/>
      <w:marTop w:val="0"/>
      <w:marBottom w:val="0"/>
      <w:divBdr>
        <w:top w:val="none" w:sz="0" w:space="0" w:color="auto"/>
        <w:left w:val="none" w:sz="0" w:space="0" w:color="auto"/>
        <w:bottom w:val="none" w:sz="0" w:space="0" w:color="auto"/>
        <w:right w:val="none" w:sz="0" w:space="0" w:color="auto"/>
      </w:divBdr>
    </w:div>
    <w:div w:id="318340232">
      <w:marLeft w:val="0"/>
      <w:marRight w:val="0"/>
      <w:marTop w:val="0"/>
      <w:marBottom w:val="0"/>
      <w:divBdr>
        <w:top w:val="none" w:sz="0" w:space="0" w:color="auto"/>
        <w:left w:val="none" w:sz="0" w:space="0" w:color="auto"/>
        <w:bottom w:val="none" w:sz="0" w:space="0" w:color="auto"/>
        <w:right w:val="none" w:sz="0" w:space="0" w:color="auto"/>
      </w:divBdr>
    </w:div>
    <w:div w:id="318340236">
      <w:marLeft w:val="0"/>
      <w:marRight w:val="0"/>
      <w:marTop w:val="0"/>
      <w:marBottom w:val="0"/>
      <w:divBdr>
        <w:top w:val="none" w:sz="0" w:space="0" w:color="auto"/>
        <w:left w:val="none" w:sz="0" w:space="0" w:color="auto"/>
        <w:bottom w:val="none" w:sz="0" w:space="0" w:color="auto"/>
        <w:right w:val="none" w:sz="0" w:space="0" w:color="auto"/>
      </w:divBdr>
      <w:divsChild>
        <w:div w:id="318340233">
          <w:marLeft w:val="720"/>
          <w:marRight w:val="720"/>
          <w:marTop w:val="100"/>
          <w:marBottom w:val="100"/>
          <w:divBdr>
            <w:top w:val="none" w:sz="0" w:space="0" w:color="auto"/>
            <w:left w:val="none" w:sz="0" w:space="0" w:color="auto"/>
            <w:bottom w:val="none" w:sz="0" w:space="0" w:color="auto"/>
            <w:right w:val="none" w:sz="0" w:space="0" w:color="auto"/>
          </w:divBdr>
        </w:div>
        <w:div w:id="318340234">
          <w:marLeft w:val="720"/>
          <w:marRight w:val="720"/>
          <w:marTop w:val="100"/>
          <w:marBottom w:val="100"/>
          <w:divBdr>
            <w:top w:val="none" w:sz="0" w:space="0" w:color="auto"/>
            <w:left w:val="none" w:sz="0" w:space="0" w:color="auto"/>
            <w:bottom w:val="none" w:sz="0" w:space="0" w:color="auto"/>
            <w:right w:val="none" w:sz="0" w:space="0" w:color="auto"/>
          </w:divBdr>
        </w:div>
        <w:div w:id="318340235">
          <w:marLeft w:val="720"/>
          <w:marRight w:val="720"/>
          <w:marTop w:val="100"/>
          <w:marBottom w:val="100"/>
          <w:divBdr>
            <w:top w:val="none" w:sz="0" w:space="0" w:color="auto"/>
            <w:left w:val="none" w:sz="0" w:space="0" w:color="auto"/>
            <w:bottom w:val="none" w:sz="0" w:space="0" w:color="auto"/>
            <w:right w:val="none" w:sz="0" w:space="0" w:color="auto"/>
          </w:divBdr>
        </w:div>
        <w:div w:id="318340242">
          <w:marLeft w:val="720"/>
          <w:marRight w:val="720"/>
          <w:marTop w:val="100"/>
          <w:marBottom w:val="100"/>
          <w:divBdr>
            <w:top w:val="none" w:sz="0" w:space="0" w:color="auto"/>
            <w:left w:val="none" w:sz="0" w:space="0" w:color="auto"/>
            <w:bottom w:val="none" w:sz="0" w:space="0" w:color="auto"/>
            <w:right w:val="none" w:sz="0" w:space="0" w:color="auto"/>
          </w:divBdr>
        </w:div>
        <w:div w:id="318340243">
          <w:marLeft w:val="720"/>
          <w:marRight w:val="720"/>
          <w:marTop w:val="100"/>
          <w:marBottom w:val="100"/>
          <w:divBdr>
            <w:top w:val="none" w:sz="0" w:space="0" w:color="auto"/>
            <w:left w:val="none" w:sz="0" w:space="0" w:color="auto"/>
            <w:bottom w:val="none" w:sz="0" w:space="0" w:color="auto"/>
            <w:right w:val="none" w:sz="0" w:space="0" w:color="auto"/>
          </w:divBdr>
        </w:div>
        <w:div w:id="318340244">
          <w:marLeft w:val="720"/>
          <w:marRight w:val="720"/>
          <w:marTop w:val="100"/>
          <w:marBottom w:val="100"/>
          <w:divBdr>
            <w:top w:val="none" w:sz="0" w:space="0" w:color="auto"/>
            <w:left w:val="none" w:sz="0" w:space="0" w:color="auto"/>
            <w:bottom w:val="none" w:sz="0" w:space="0" w:color="auto"/>
            <w:right w:val="none" w:sz="0" w:space="0" w:color="auto"/>
          </w:divBdr>
        </w:div>
        <w:div w:id="318340246">
          <w:marLeft w:val="720"/>
          <w:marRight w:val="720"/>
          <w:marTop w:val="100"/>
          <w:marBottom w:val="100"/>
          <w:divBdr>
            <w:top w:val="none" w:sz="0" w:space="0" w:color="auto"/>
            <w:left w:val="none" w:sz="0" w:space="0" w:color="auto"/>
            <w:bottom w:val="none" w:sz="0" w:space="0" w:color="auto"/>
            <w:right w:val="none" w:sz="0" w:space="0" w:color="auto"/>
          </w:divBdr>
        </w:div>
      </w:divsChild>
    </w:div>
    <w:div w:id="318340237">
      <w:marLeft w:val="0"/>
      <w:marRight w:val="0"/>
      <w:marTop w:val="0"/>
      <w:marBottom w:val="0"/>
      <w:divBdr>
        <w:top w:val="none" w:sz="0" w:space="0" w:color="auto"/>
        <w:left w:val="none" w:sz="0" w:space="0" w:color="auto"/>
        <w:bottom w:val="none" w:sz="0" w:space="0" w:color="auto"/>
        <w:right w:val="none" w:sz="0" w:space="0" w:color="auto"/>
      </w:divBdr>
    </w:div>
    <w:div w:id="318340238">
      <w:marLeft w:val="0"/>
      <w:marRight w:val="0"/>
      <w:marTop w:val="0"/>
      <w:marBottom w:val="0"/>
      <w:divBdr>
        <w:top w:val="none" w:sz="0" w:space="0" w:color="auto"/>
        <w:left w:val="none" w:sz="0" w:space="0" w:color="auto"/>
        <w:bottom w:val="none" w:sz="0" w:space="0" w:color="auto"/>
        <w:right w:val="none" w:sz="0" w:space="0" w:color="auto"/>
      </w:divBdr>
    </w:div>
    <w:div w:id="318340239">
      <w:marLeft w:val="0"/>
      <w:marRight w:val="0"/>
      <w:marTop w:val="0"/>
      <w:marBottom w:val="0"/>
      <w:divBdr>
        <w:top w:val="none" w:sz="0" w:space="0" w:color="auto"/>
        <w:left w:val="none" w:sz="0" w:space="0" w:color="auto"/>
        <w:bottom w:val="none" w:sz="0" w:space="0" w:color="auto"/>
        <w:right w:val="none" w:sz="0" w:space="0" w:color="auto"/>
      </w:divBdr>
    </w:div>
    <w:div w:id="318340240">
      <w:marLeft w:val="0"/>
      <w:marRight w:val="0"/>
      <w:marTop w:val="0"/>
      <w:marBottom w:val="0"/>
      <w:divBdr>
        <w:top w:val="none" w:sz="0" w:space="0" w:color="auto"/>
        <w:left w:val="none" w:sz="0" w:space="0" w:color="auto"/>
        <w:bottom w:val="none" w:sz="0" w:space="0" w:color="auto"/>
        <w:right w:val="none" w:sz="0" w:space="0" w:color="auto"/>
      </w:divBdr>
    </w:div>
    <w:div w:id="318340241">
      <w:marLeft w:val="0"/>
      <w:marRight w:val="0"/>
      <w:marTop w:val="0"/>
      <w:marBottom w:val="0"/>
      <w:divBdr>
        <w:top w:val="none" w:sz="0" w:space="0" w:color="auto"/>
        <w:left w:val="none" w:sz="0" w:space="0" w:color="auto"/>
        <w:bottom w:val="none" w:sz="0" w:space="0" w:color="auto"/>
        <w:right w:val="none" w:sz="0" w:space="0" w:color="auto"/>
      </w:divBdr>
    </w:div>
    <w:div w:id="318340245">
      <w:marLeft w:val="0"/>
      <w:marRight w:val="0"/>
      <w:marTop w:val="0"/>
      <w:marBottom w:val="0"/>
      <w:divBdr>
        <w:top w:val="none" w:sz="0" w:space="0" w:color="auto"/>
        <w:left w:val="none" w:sz="0" w:space="0" w:color="auto"/>
        <w:bottom w:val="none" w:sz="0" w:space="0" w:color="auto"/>
        <w:right w:val="none" w:sz="0" w:space="0" w:color="auto"/>
      </w:divBdr>
    </w:div>
    <w:div w:id="318340247">
      <w:marLeft w:val="0"/>
      <w:marRight w:val="0"/>
      <w:marTop w:val="0"/>
      <w:marBottom w:val="0"/>
      <w:divBdr>
        <w:top w:val="none" w:sz="0" w:space="0" w:color="auto"/>
        <w:left w:val="none" w:sz="0" w:space="0" w:color="auto"/>
        <w:bottom w:val="none" w:sz="0" w:space="0" w:color="auto"/>
        <w:right w:val="none" w:sz="0" w:space="0" w:color="auto"/>
      </w:divBdr>
    </w:div>
    <w:div w:id="318340248">
      <w:marLeft w:val="0"/>
      <w:marRight w:val="0"/>
      <w:marTop w:val="0"/>
      <w:marBottom w:val="0"/>
      <w:divBdr>
        <w:top w:val="none" w:sz="0" w:space="0" w:color="auto"/>
        <w:left w:val="none" w:sz="0" w:space="0" w:color="auto"/>
        <w:bottom w:val="none" w:sz="0" w:space="0" w:color="auto"/>
        <w:right w:val="none" w:sz="0" w:space="0" w:color="auto"/>
      </w:divBdr>
    </w:div>
    <w:div w:id="318340250">
      <w:marLeft w:val="0"/>
      <w:marRight w:val="0"/>
      <w:marTop w:val="0"/>
      <w:marBottom w:val="0"/>
      <w:divBdr>
        <w:top w:val="none" w:sz="0" w:space="0" w:color="auto"/>
        <w:left w:val="none" w:sz="0" w:space="0" w:color="auto"/>
        <w:bottom w:val="none" w:sz="0" w:space="0" w:color="auto"/>
        <w:right w:val="none" w:sz="0" w:space="0" w:color="auto"/>
      </w:divBdr>
    </w:div>
    <w:div w:id="318340251">
      <w:marLeft w:val="0"/>
      <w:marRight w:val="0"/>
      <w:marTop w:val="0"/>
      <w:marBottom w:val="0"/>
      <w:divBdr>
        <w:top w:val="none" w:sz="0" w:space="0" w:color="auto"/>
        <w:left w:val="none" w:sz="0" w:space="0" w:color="auto"/>
        <w:bottom w:val="none" w:sz="0" w:space="0" w:color="auto"/>
        <w:right w:val="none" w:sz="0" w:space="0" w:color="auto"/>
      </w:divBdr>
    </w:div>
    <w:div w:id="318340252">
      <w:marLeft w:val="0"/>
      <w:marRight w:val="0"/>
      <w:marTop w:val="0"/>
      <w:marBottom w:val="0"/>
      <w:divBdr>
        <w:top w:val="none" w:sz="0" w:space="0" w:color="auto"/>
        <w:left w:val="none" w:sz="0" w:space="0" w:color="auto"/>
        <w:bottom w:val="none" w:sz="0" w:space="0" w:color="auto"/>
        <w:right w:val="none" w:sz="0" w:space="0" w:color="auto"/>
      </w:divBdr>
      <w:divsChild>
        <w:div w:id="318340249">
          <w:marLeft w:val="0"/>
          <w:marRight w:val="0"/>
          <w:marTop w:val="0"/>
          <w:marBottom w:val="0"/>
          <w:divBdr>
            <w:top w:val="none" w:sz="0" w:space="0" w:color="auto"/>
            <w:left w:val="none" w:sz="0" w:space="0" w:color="auto"/>
            <w:bottom w:val="none" w:sz="0" w:space="0" w:color="auto"/>
            <w:right w:val="none" w:sz="0" w:space="0" w:color="auto"/>
          </w:divBdr>
        </w:div>
      </w:divsChild>
    </w:div>
    <w:div w:id="407191648">
      <w:bodyDiv w:val="1"/>
      <w:marLeft w:val="0"/>
      <w:marRight w:val="0"/>
      <w:marTop w:val="0"/>
      <w:marBottom w:val="0"/>
      <w:divBdr>
        <w:top w:val="none" w:sz="0" w:space="0" w:color="auto"/>
        <w:left w:val="none" w:sz="0" w:space="0" w:color="auto"/>
        <w:bottom w:val="none" w:sz="0" w:space="0" w:color="auto"/>
        <w:right w:val="none" w:sz="0" w:space="0" w:color="auto"/>
      </w:divBdr>
    </w:div>
    <w:div w:id="423573990">
      <w:bodyDiv w:val="1"/>
      <w:marLeft w:val="0"/>
      <w:marRight w:val="0"/>
      <w:marTop w:val="0"/>
      <w:marBottom w:val="0"/>
      <w:divBdr>
        <w:top w:val="none" w:sz="0" w:space="0" w:color="auto"/>
        <w:left w:val="none" w:sz="0" w:space="0" w:color="auto"/>
        <w:bottom w:val="none" w:sz="0" w:space="0" w:color="auto"/>
        <w:right w:val="none" w:sz="0" w:space="0" w:color="auto"/>
      </w:divBdr>
    </w:div>
    <w:div w:id="557671920">
      <w:bodyDiv w:val="1"/>
      <w:marLeft w:val="0"/>
      <w:marRight w:val="0"/>
      <w:marTop w:val="0"/>
      <w:marBottom w:val="0"/>
      <w:divBdr>
        <w:top w:val="none" w:sz="0" w:space="0" w:color="auto"/>
        <w:left w:val="none" w:sz="0" w:space="0" w:color="auto"/>
        <w:bottom w:val="none" w:sz="0" w:space="0" w:color="auto"/>
        <w:right w:val="none" w:sz="0" w:space="0" w:color="auto"/>
      </w:divBdr>
    </w:div>
    <w:div w:id="589584312">
      <w:bodyDiv w:val="1"/>
      <w:marLeft w:val="0"/>
      <w:marRight w:val="0"/>
      <w:marTop w:val="0"/>
      <w:marBottom w:val="0"/>
      <w:divBdr>
        <w:top w:val="none" w:sz="0" w:space="0" w:color="auto"/>
        <w:left w:val="none" w:sz="0" w:space="0" w:color="auto"/>
        <w:bottom w:val="none" w:sz="0" w:space="0" w:color="auto"/>
        <w:right w:val="none" w:sz="0" w:space="0" w:color="auto"/>
      </w:divBdr>
    </w:div>
    <w:div w:id="591858149">
      <w:bodyDiv w:val="1"/>
      <w:marLeft w:val="0"/>
      <w:marRight w:val="0"/>
      <w:marTop w:val="0"/>
      <w:marBottom w:val="0"/>
      <w:divBdr>
        <w:top w:val="none" w:sz="0" w:space="0" w:color="auto"/>
        <w:left w:val="none" w:sz="0" w:space="0" w:color="auto"/>
        <w:bottom w:val="none" w:sz="0" w:space="0" w:color="auto"/>
        <w:right w:val="none" w:sz="0" w:space="0" w:color="auto"/>
      </w:divBdr>
    </w:div>
    <w:div w:id="745498909">
      <w:bodyDiv w:val="1"/>
      <w:marLeft w:val="0"/>
      <w:marRight w:val="0"/>
      <w:marTop w:val="0"/>
      <w:marBottom w:val="0"/>
      <w:divBdr>
        <w:top w:val="none" w:sz="0" w:space="0" w:color="auto"/>
        <w:left w:val="none" w:sz="0" w:space="0" w:color="auto"/>
        <w:bottom w:val="none" w:sz="0" w:space="0" w:color="auto"/>
        <w:right w:val="none" w:sz="0" w:space="0" w:color="auto"/>
      </w:divBdr>
    </w:div>
    <w:div w:id="834540923">
      <w:bodyDiv w:val="1"/>
      <w:marLeft w:val="0"/>
      <w:marRight w:val="0"/>
      <w:marTop w:val="0"/>
      <w:marBottom w:val="0"/>
      <w:divBdr>
        <w:top w:val="none" w:sz="0" w:space="0" w:color="auto"/>
        <w:left w:val="none" w:sz="0" w:space="0" w:color="auto"/>
        <w:bottom w:val="none" w:sz="0" w:space="0" w:color="auto"/>
        <w:right w:val="none" w:sz="0" w:space="0" w:color="auto"/>
      </w:divBdr>
      <w:divsChild>
        <w:div w:id="1370374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59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50432">
      <w:bodyDiv w:val="1"/>
      <w:marLeft w:val="0"/>
      <w:marRight w:val="0"/>
      <w:marTop w:val="0"/>
      <w:marBottom w:val="0"/>
      <w:divBdr>
        <w:top w:val="none" w:sz="0" w:space="0" w:color="auto"/>
        <w:left w:val="none" w:sz="0" w:space="0" w:color="auto"/>
        <w:bottom w:val="none" w:sz="0" w:space="0" w:color="auto"/>
        <w:right w:val="none" w:sz="0" w:space="0" w:color="auto"/>
      </w:divBdr>
    </w:div>
    <w:div w:id="921719775">
      <w:bodyDiv w:val="1"/>
      <w:marLeft w:val="0"/>
      <w:marRight w:val="0"/>
      <w:marTop w:val="0"/>
      <w:marBottom w:val="0"/>
      <w:divBdr>
        <w:top w:val="none" w:sz="0" w:space="0" w:color="auto"/>
        <w:left w:val="none" w:sz="0" w:space="0" w:color="auto"/>
        <w:bottom w:val="none" w:sz="0" w:space="0" w:color="auto"/>
        <w:right w:val="none" w:sz="0" w:space="0" w:color="auto"/>
      </w:divBdr>
    </w:div>
    <w:div w:id="1030305888">
      <w:bodyDiv w:val="1"/>
      <w:marLeft w:val="0"/>
      <w:marRight w:val="0"/>
      <w:marTop w:val="0"/>
      <w:marBottom w:val="0"/>
      <w:divBdr>
        <w:top w:val="none" w:sz="0" w:space="0" w:color="auto"/>
        <w:left w:val="none" w:sz="0" w:space="0" w:color="auto"/>
        <w:bottom w:val="none" w:sz="0" w:space="0" w:color="auto"/>
        <w:right w:val="none" w:sz="0" w:space="0" w:color="auto"/>
      </w:divBdr>
      <w:divsChild>
        <w:div w:id="1120034184">
          <w:marLeft w:val="0"/>
          <w:marRight w:val="0"/>
          <w:marTop w:val="0"/>
          <w:marBottom w:val="0"/>
          <w:divBdr>
            <w:top w:val="none" w:sz="0" w:space="0" w:color="auto"/>
            <w:left w:val="none" w:sz="0" w:space="0" w:color="auto"/>
            <w:bottom w:val="none" w:sz="0" w:space="0" w:color="auto"/>
            <w:right w:val="none" w:sz="0" w:space="0" w:color="auto"/>
          </w:divBdr>
          <w:divsChild>
            <w:div w:id="127288423">
              <w:marLeft w:val="0"/>
              <w:marRight w:val="0"/>
              <w:marTop w:val="0"/>
              <w:marBottom w:val="0"/>
              <w:divBdr>
                <w:top w:val="none" w:sz="0" w:space="0" w:color="auto"/>
                <w:left w:val="none" w:sz="0" w:space="0" w:color="auto"/>
                <w:bottom w:val="none" w:sz="0" w:space="0" w:color="auto"/>
                <w:right w:val="none" w:sz="0" w:space="0" w:color="auto"/>
              </w:divBdr>
              <w:divsChild>
                <w:div w:id="1983659026">
                  <w:marLeft w:val="0"/>
                  <w:marRight w:val="0"/>
                  <w:marTop w:val="0"/>
                  <w:marBottom w:val="0"/>
                  <w:divBdr>
                    <w:top w:val="none" w:sz="0" w:space="0" w:color="auto"/>
                    <w:left w:val="none" w:sz="0" w:space="0" w:color="auto"/>
                    <w:bottom w:val="none" w:sz="0" w:space="0" w:color="auto"/>
                    <w:right w:val="none" w:sz="0" w:space="0" w:color="auto"/>
                  </w:divBdr>
                  <w:divsChild>
                    <w:div w:id="13764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417825">
      <w:bodyDiv w:val="1"/>
      <w:marLeft w:val="0"/>
      <w:marRight w:val="0"/>
      <w:marTop w:val="0"/>
      <w:marBottom w:val="0"/>
      <w:divBdr>
        <w:top w:val="none" w:sz="0" w:space="0" w:color="auto"/>
        <w:left w:val="none" w:sz="0" w:space="0" w:color="auto"/>
        <w:bottom w:val="none" w:sz="0" w:space="0" w:color="auto"/>
        <w:right w:val="none" w:sz="0" w:space="0" w:color="auto"/>
      </w:divBdr>
      <w:divsChild>
        <w:div w:id="1576234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39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77448">
      <w:bodyDiv w:val="1"/>
      <w:marLeft w:val="0"/>
      <w:marRight w:val="0"/>
      <w:marTop w:val="0"/>
      <w:marBottom w:val="0"/>
      <w:divBdr>
        <w:top w:val="none" w:sz="0" w:space="0" w:color="auto"/>
        <w:left w:val="none" w:sz="0" w:space="0" w:color="auto"/>
        <w:bottom w:val="none" w:sz="0" w:space="0" w:color="auto"/>
        <w:right w:val="none" w:sz="0" w:space="0" w:color="auto"/>
      </w:divBdr>
    </w:div>
    <w:div w:id="1129015378">
      <w:bodyDiv w:val="1"/>
      <w:marLeft w:val="0"/>
      <w:marRight w:val="0"/>
      <w:marTop w:val="0"/>
      <w:marBottom w:val="0"/>
      <w:divBdr>
        <w:top w:val="none" w:sz="0" w:space="0" w:color="auto"/>
        <w:left w:val="none" w:sz="0" w:space="0" w:color="auto"/>
        <w:bottom w:val="none" w:sz="0" w:space="0" w:color="auto"/>
        <w:right w:val="none" w:sz="0" w:space="0" w:color="auto"/>
      </w:divBdr>
    </w:div>
    <w:div w:id="1233276311">
      <w:bodyDiv w:val="1"/>
      <w:marLeft w:val="0"/>
      <w:marRight w:val="0"/>
      <w:marTop w:val="0"/>
      <w:marBottom w:val="0"/>
      <w:divBdr>
        <w:top w:val="none" w:sz="0" w:space="0" w:color="auto"/>
        <w:left w:val="none" w:sz="0" w:space="0" w:color="auto"/>
        <w:bottom w:val="none" w:sz="0" w:space="0" w:color="auto"/>
        <w:right w:val="none" w:sz="0" w:space="0" w:color="auto"/>
      </w:divBdr>
    </w:div>
    <w:div w:id="1310792977">
      <w:bodyDiv w:val="1"/>
      <w:marLeft w:val="0"/>
      <w:marRight w:val="0"/>
      <w:marTop w:val="0"/>
      <w:marBottom w:val="0"/>
      <w:divBdr>
        <w:top w:val="none" w:sz="0" w:space="0" w:color="auto"/>
        <w:left w:val="none" w:sz="0" w:space="0" w:color="auto"/>
        <w:bottom w:val="none" w:sz="0" w:space="0" w:color="auto"/>
        <w:right w:val="none" w:sz="0" w:space="0" w:color="auto"/>
      </w:divBdr>
    </w:div>
    <w:div w:id="1332181712">
      <w:bodyDiv w:val="1"/>
      <w:marLeft w:val="0"/>
      <w:marRight w:val="0"/>
      <w:marTop w:val="0"/>
      <w:marBottom w:val="0"/>
      <w:divBdr>
        <w:top w:val="none" w:sz="0" w:space="0" w:color="auto"/>
        <w:left w:val="none" w:sz="0" w:space="0" w:color="auto"/>
        <w:bottom w:val="none" w:sz="0" w:space="0" w:color="auto"/>
        <w:right w:val="none" w:sz="0" w:space="0" w:color="auto"/>
      </w:divBdr>
    </w:div>
    <w:div w:id="1374159204">
      <w:bodyDiv w:val="1"/>
      <w:marLeft w:val="0"/>
      <w:marRight w:val="0"/>
      <w:marTop w:val="0"/>
      <w:marBottom w:val="0"/>
      <w:divBdr>
        <w:top w:val="none" w:sz="0" w:space="0" w:color="auto"/>
        <w:left w:val="none" w:sz="0" w:space="0" w:color="auto"/>
        <w:bottom w:val="none" w:sz="0" w:space="0" w:color="auto"/>
        <w:right w:val="none" w:sz="0" w:space="0" w:color="auto"/>
      </w:divBdr>
    </w:div>
    <w:div w:id="1528249980">
      <w:bodyDiv w:val="1"/>
      <w:marLeft w:val="0"/>
      <w:marRight w:val="0"/>
      <w:marTop w:val="0"/>
      <w:marBottom w:val="0"/>
      <w:divBdr>
        <w:top w:val="none" w:sz="0" w:space="0" w:color="auto"/>
        <w:left w:val="none" w:sz="0" w:space="0" w:color="auto"/>
        <w:bottom w:val="none" w:sz="0" w:space="0" w:color="auto"/>
        <w:right w:val="none" w:sz="0" w:space="0" w:color="auto"/>
      </w:divBdr>
      <w:divsChild>
        <w:div w:id="931283121">
          <w:marLeft w:val="0"/>
          <w:marRight w:val="0"/>
          <w:marTop w:val="0"/>
          <w:marBottom w:val="0"/>
          <w:divBdr>
            <w:top w:val="none" w:sz="0" w:space="0" w:color="auto"/>
            <w:left w:val="none" w:sz="0" w:space="0" w:color="auto"/>
            <w:bottom w:val="none" w:sz="0" w:space="0" w:color="auto"/>
            <w:right w:val="none" w:sz="0" w:space="0" w:color="auto"/>
          </w:divBdr>
        </w:div>
      </w:divsChild>
    </w:div>
    <w:div w:id="1531912637">
      <w:bodyDiv w:val="1"/>
      <w:marLeft w:val="0"/>
      <w:marRight w:val="0"/>
      <w:marTop w:val="0"/>
      <w:marBottom w:val="0"/>
      <w:divBdr>
        <w:top w:val="none" w:sz="0" w:space="0" w:color="auto"/>
        <w:left w:val="none" w:sz="0" w:space="0" w:color="auto"/>
        <w:bottom w:val="none" w:sz="0" w:space="0" w:color="auto"/>
        <w:right w:val="none" w:sz="0" w:space="0" w:color="auto"/>
      </w:divBdr>
      <w:divsChild>
        <w:div w:id="1070615936">
          <w:marLeft w:val="0"/>
          <w:marRight w:val="0"/>
          <w:marTop w:val="0"/>
          <w:marBottom w:val="0"/>
          <w:divBdr>
            <w:top w:val="none" w:sz="0" w:space="0" w:color="auto"/>
            <w:left w:val="none" w:sz="0" w:space="0" w:color="auto"/>
            <w:bottom w:val="none" w:sz="0" w:space="0" w:color="auto"/>
            <w:right w:val="none" w:sz="0" w:space="0" w:color="auto"/>
          </w:divBdr>
        </w:div>
        <w:div w:id="1206917067">
          <w:marLeft w:val="0"/>
          <w:marRight w:val="0"/>
          <w:marTop w:val="0"/>
          <w:marBottom w:val="150"/>
          <w:divBdr>
            <w:top w:val="none" w:sz="0" w:space="0" w:color="auto"/>
            <w:left w:val="none" w:sz="0" w:space="0" w:color="auto"/>
            <w:bottom w:val="none" w:sz="0" w:space="0" w:color="auto"/>
            <w:right w:val="none" w:sz="0" w:space="0" w:color="auto"/>
          </w:divBdr>
        </w:div>
      </w:divsChild>
    </w:div>
    <w:div w:id="1664774377">
      <w:bodyDiv w:val="1"/>
      <w:marLeft w:val="0"/>
      <w:marRight w:val="0"/>
      <w:marTop w:val="0"/>
      <w:marBottom w:val="0"/>
      <w:divBdr>
        <w:top w:val="none" w:sz="0" w:space="0" w:color="auto"/>
        <w:left w:val="none" w:sz="0" w:space="0" w:color="auto"/>
        <w:bottom w:val="none" w:sz="0" w:space="0" w:color="auto"/>
        <w:right w:val="none" w:sz="0" w:space="0" w:color="auto"/>
      </w:divBdr>
      <w:divsChild>
        <w:div w:id="1937252213">
          <w:marLeft w:val="0"/>
          <w:marRight w:val="0"/>
          <w:marTop w:val="0"/>
          <w:marBottom w:val="0"/>
          <w:divBdr>
            <w:top w:val="none" w:sz="0" w:space="0" w:color="auto"/>
            <w:left w:val="none" w:sz="0" w:space="0" w:color="auto"/>
            <w:bottom w:val="none" w:sz="0" w:space="0" w:color="auto"/>
            <w:right w:val="none" w:sz="0" w:space="0" w:color="auto"/>
          </w:divBdr>
          <w:divsChild>
            <w:div w:id="444542021">
              <w:marLeft w:val="0"/>
              <w:marRight w:val="0"/>
              <w:marTop w:val="0"/>
              <w:marBottom w:val="0"/>
              <w:divBdr>
                <w:top w:val="none" w:sz="0" w:space="0" w:color="auto"/>
                <w:left w:val="none" w:sz="0" w:space="0" w:color="auto"/>
                <w:bottom w:val="none" w:sz="0" w:space="0" w:color="auto"/>
                <w:right w:val="none" w:sz="0" w:space="0" w:color="auto"/>
              </w:divBdr>
              <w:divsChild>
                <w:div w:id="1735010968">
                  <w:marLeft w:val="0"/>
                  <w:marRight w:val="0"/>
                  <w:marTop w:val="0"/>
                  <w:marBottom w:val="0"/>
                  <w:divBdr>
                    <w:top w:val="none" w:sz="0" w:space="0" w:color="auto"/>
                    <w:left w:val="none" w:sz="0" w:space="0" w:color="auto"/>
                    <w:bottom w:val="none" w:sz="0" w:space="0" w:color="auto"/>
                    <w:right w:val="none" w:sz="0" w:space="0" w:color="auto"/>
                  </w:divBdr>
                  <w:divsChild>
                    <w:div w:id="2452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836188">
      <w:bodyDiv w:val="1"/>
      <w:marLeft w:val="0"/>
      <w:marRight w:val="0"/>
      <w:marTop w:val="0"/>
      <w:marBottom w:val="0"/>
      <w:divBdr>
        <w:top w:val="none" w:sz="0" w:space="0" w:color="auto"/>
        <w:left w:val="none" w:sz="0" w:space="0" w:color="auto"/>
        <w:bottom w:val="none" w:sz="0" w:space="0" w:color="auto"/>
        <w:right w:val="none" w:sz="0" w:space="0" w:color="auto"/>
      </w:divBdr>
    </w:div>
    <w:div w:id="1740665403">
      <w:bodyDiv w:val="1"/>
      <w:marLeft w:val="0"/>
      <w:marRight w:val="0"/>
      <w:marTop w:val="0"/>
      <w:marBottom w:val="0"/>
      <w:divBdr>
        <w:top w:val="none" w:sz="0" w:space="0" w:color="auto"/>
        <w:left w:val="none" w:sz="0" w:space="0" w:color="auto"/>
        <w:bottom w:val="none" w:sz="0" w:space="0" w:color="auto"/>
        <w:right w:val="none" w:sz="0" w:space="0" w:color="auto"/>
      </w:divBdr>
    </w:div>
    <w:div w:id="1773015283">
      <w:bodyDiv w:val="1"/>
      <w:marLeft w:val="0"/>
      <w:marRight w:val="0"/>
      <w:marTop w:val="0"/>
      <w:marBottom w:val="0"/>
      <w:divBdr>
        <w:top w:val="none" w:sz="0" w:space="0" w:color="auto"/>
        <w:left w:val="none" w:sz="0" w:space="0" w:color="auto"/>
        <w:bottom w:val="none" w:sz="0" w:space="0" w:color="auto"/>
        <w:right w:val="none" w:sz="0" w:space="0" w:color="auto"/>
      </w:divBdr>
    </w:div>
    <w:div w:id="1809394463">
      <w:bodyDiv w:val="1"/>
      <w:marLeft w:val="0"/>
      <w:marRight w:val="0"/>
      <w:marTop w:val="0"/>
      <w:marBottom w:val="0"/>
      <w:divBdr>
        <w:top w:val="none" w:sz="0" w:space="0" w:color="auto"/>
        <w:left w:val="none" w:sz="0" w:space="0" w:color="auto"/>
        <w:bottom w:val="none" w:sz="0" w:space="0" w:color="auto"/>
        <w:right w:val="none" w:sz="0" w:space="0" w:color="auto"/>
      </w:divBdr>
    </w:div>
    <w:div w:id="1920601849">
      <w:bodyDiv w:val="1"/>
      <w:marLeft w:val="0"/>
      <w:marRight w:val="0"/>
      <w:marTop w:val="0"/>
      <w:marBottom w:val="0"/>
      <w:divBdr>
        <w:top w:val="none" w:sz="0" w:space="0" w:color="auto"/>
        <w:left w:val="none" w:sz="0" w:space="0" w:color="auto"/>
        <w:bottom w:val="none" w:sz="0" w:space="0" w:color="auto"/>
        <w:right w:val="none" w:sz="0" w:space="0" w:color="auto"/>
      </w:divBdr>
    </w:div>
    <w:div w:id="1951743347">
      <w:bodyDiv w:val="1"/>
      <w:marLeft w:val="0"/>
      <w:marRight w:val="0"/>
      <w:marTop w:val="0"/>
      <w:marBottom w:val="0"/>
      <w:divBdr>
        <w:top w:val="none" w:sz="0" w:space="0" w:color="auto"/>
        <w:left w:val="none" w:sz="0" w:space="0" w:color="auto"/>
        <w:bottom w:val="none" w:sz="0" w:space="0" w:color="auto"/>
        <w:right w:val="none" w:sz="0" w:space="0" w:color="auto"/>
      </w:divBdr>
      <w:divsChild>
        <w:div w:id="246811381">
          <w:marLeft w:val="0"/>
          <w:marRight w:val="0"/>
          <w:marTop w:val="0"/>
          <w:marBottom w:val="0"/>
          <w:divBdr>
            <w:top w:val="none" w:sz="0" w:space="0" w:color="auto"/>
            <w:left w:val="none" w:sz="0" w:space="0" w:color="auto"/>
            <w:bottom w:val="none" w:sz="0" w:space="0" w:color="auto"/>
            <w:right w:val="none" w:sz="0" w:space="0" w:color="auto"/>
          </w:divBdr>
          <w:divsChild>
            <w:div w:id="530383999">
              <w:marLeft w:val="0"/>
              <w:marRight w:val="0"/>
              <w:marTop w:val="0"/>
              <w:marBottom w:val="0"/>
              <w:divBdr>
                <w:top w:val="none" w:sz="0" w:space="0" w:color="auto"/>
                <w:left w:val="none" w:sz="0" w:space="0" w:color="auto"/>
                <w:bottom w:val="none" w:sz="0" w:space="0" w:color="auto"/>
                <w:right w:val="none" w:sz="0" w:space="0" w:color="auto"/>
              </w:divBdr>
              <w:divsChild>
                <w:div w:id="743573659">
                  <w:marLeft w:val="0"/>
                  <w:marRight w:val="0"/>
                  <w:marTop w:val="0"/>
                  <w:marBottom w:val="0"/>
                  <w:divBdr>
                    <w:top w:val="none" w:sz="0" w:space="0" w:color="auto"/>
                    <w:left w:val="none" w:sz="0" w:space="0" w:color="auto"/>
                    <w:bottom w:val="none" w:sz="0" w:space="0" w:color="auto"/>
                    <w:right w:val="none" w:sz="0" w:space="0" w:color="auto"/>
                  </w:divBdr>
                  <w:divsChild>
                    <w:div w:id="51250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ollateralrisk.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llateralrisk.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1875</Words>
  <Characters>10689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APPRAISING IN A DECLINING MARKET:</vt:lpstr>
    </vt:vector>
  </TitlesOfParts>
  <Company/>
  <LinksUpToDate>false</LinksUpToDate>
  <CharactersWithSpaces>12539</CharactersWithSpaces>
  <SharedDoc>false</SharedDoc>
  <HLinks>
    <vt:vector size="12" baseType="variant">
      <vt:variant>
        <vt:i4>2949126</vt:i4>
      </vt:variant>
      <vt:variant>
        <vt:i4>-1</vt:i4>
      </vt:variant>
      <vt:variant>
        <vt:i4>2054</vt:i4>
      </vt:variant>
      <vt:variant>
        <vt:i4>1</vt:i4>
      </vt:variant>
      <vt:variant>
        <vt:lpwstr>CRN_Logo</vt:lpwstr>
      </vt:variant>
      <vt:variant>
        <vt:lpwstr/>
      </vt:variant>
      <vt:variant>
        <vt:i4>2949126</vt:i4>
      </vt:variant>
      <vt:variant>
        <vt:i4>-1</vt:i4>
      </vt:variant>
      <vt:variant>
        <vt:i4>2055</vt:i4>
      </vt:variant>
      <vt:variant>
        <vt:i4>1</vt:i4>
      </vt:variant>
      <vt:variant>
        <vt:lpwstr>CRN_Logo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APPRAISING IN A DECLINING MARKET:</dc:title>
  <dc:subject/>
  <dc:creator>David L. Phillips</dc:creator>
  <cp:keywords/>
  <cp:lastModifiedBy>Joan Trice</cp:lastModifiedBy>
  <cp:revision>2</cp:revision>
  <cp:lastPrinted>2021-02-22T19:34:00Z</cp:lastPrinted>
  <dcterms:created xsi:type="dcterms:W3CDTF">2024-07-30T20:39:00Z</dcterms:created>
  <dcterms:modified xsi:type="dcterms:W3CDTF">2024-07-30T20:39:00Z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b790bba9-4e2f-4e47-a25e-5e21025037e4</vt:lpwstr>
  </property>
  <property fmtid="{D5CDD505-2E9C-101B-9397-08002B2CF9AE}" pid="3" name="Classification">
    <vt:lpwstr>Unclassified</vt:lpwstr>
  </property>
</Properties>
</file>