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406" w:rsidRPr="007805E1" w:rsidRDefault="001E2830" w:rsidP="000D212E">
      <w:pPr>
        <w:autoSpaceDE w:val="0"/>
        <w:autoSpaceDN w:val="0"/>
        <w:adjustRightInd w:val="0"/>
        <w:spacing w:after="200" w:line="276" w:lineRule="auto"/>
        <w:jc w:val="center"/>
        <w:rPr>
          <w:rStyle w:val="Emphasis"/>
          <w:rFonts w:ascii="Verdana" w:hAnsi="Verdana" w:cs="Arial"/>
          <w:b/>
          <w:bCs/>
          <w:color w:val="000000"/>
          <w:sz w:val="18"/>
          <w:szCs w:val="18"/>
        </w:rPr>
      </w:pPr>
      <w:r w:rsidRPr="007805E1">
        <w:rPr>
          <w:rFonts w:ascii="Verdana" w:hAnsi="Verdana" w:cs="Arial"/>
          <w:b/>
          <w:bCs/>
          <w:i/>
          <w:iCs/>
          <w:noProof/>
          <w:color w:val="000000"/>
          <w:sz w:val="18"/>
          <w:szCs w:val="18"/>
        </w:rPr>
        <w:drawing>
          <wp:inline distT="0" distB="0" distL="0" distR="0" wp14:anchorId="77EC5DDA" wp14:editId="41D96915">
            <wp:extent cx="3491230" cy="914400"/>
            <wp:effectExtent l="0" t="0" r="0" b="0"/>
            <wp:docPr id="1" name="Picture 1" descr="WREOnlineLogo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p>
    <w:p w:rsidR="00E12D09" w:rsidRPr="007805E1" w:rsidRDefault="00E12D09" w:rsidP="00EB1258">
      <w:pPr>
        <w:rPr>
          <w:rFonts w:ascii="Verdana" w:hAnsi="Verdana"/>
          <w:b/>
          <w:bCs/>
          <w:color w:val="6633CC"/>
          <w:sz w:val="18"/>
          <w:szCs w:val="18"/>
        </w:rPr>
      </w:pPr>
    </w:p>
    <w:p w:rsidR="00720C58" w:rsidRPr="007805E1" w:rsidRDefault="00EB1258" w:rsidP="00720C58">
      <w:pPr>
        <w:rPr>
          <w:rFonts w:ascii="Verdana" w:hAnsi="Verdana"/>
          <w:b/>
          <w:bCs/>
          <w:color w:val="6633CC"/>
          <w:sz w:val="18"/>
          <w:szCs w:val="18"/>
        </w:rPr>
      </w:pPr>
      <w:r w:rsidRPr="007805E1">
        <w:rPr>
          <w:rFonts w:ascii="Verdana" w:hAnsi="Verdana"/>
          <w:b/>
          <w:bCs/>
          <w:color w:val="6633CC"/>
          <w:sz w:val="18"/>
          <w:szCs w:val="18"/>
        </w:rPr>
        <w:br/>
      </w:r>
      <w:r w:rsidR="00937866">
        <w:rPr>
          <w:rFonts w:ascii="Verdana" w:hAnsi="Verdana"/>
          <w:b/>
          <w:bCs/>
          <w:color w:val="6633CC"/>
          <w:sz w:val="18"/>
          <w:szCs w:val="18"/>
        </w:rPr>
        <w:t>Working Well with AMCs</w:t>
      </w:r>
    </w:p>
    <w:p w:rsidR="00720C58" w:rsidRPr="007805E1" w:rsidRDefault="005C618F" w:rsidP="00720C58">
      <w:pPr>
        <w:rPr>
          <w:rFonts w:ascii="Verdana" w:hAnsi="Verdana"/>
          <w:bCs/>
          <w:sz w:val="18"/>
          <w:szCs w:val="18"/>
        </w:rPr>
      </w:pPr>
      <w:r w:rsidRPr="007805E1">
        <w:rPr>
          <w:rFonts w:ascii="Verdana" w:hAnsi="Verdana"/>
          <w:bCs/>
          <w:sz w:val="18"/>
          <w:szCs w:val="18"/>
        </w:rPr>
        <w:t xml:space="preserve">By </w:t>
      </w:r>
      <w:r w:rsidR="00937866">
        <w:rPr>
          <w:rFonts w:ascii="Verdana" w:hAnsi="Verdana"/>
          <w:bCs/>
          <w:sz w:val="18"/>
          <w:szCs w:val="18"/>
        </w:rPr>
        <w:t xml:space="preserve">James </w:t>
      </w:r>
      <w:proofErr w:type="spellStart"/>
      <w:r w:rsidR="00937866">
        <w:rPr>
          <w:rFonts w:ascii="Verdana" w:hAnsi="Verdana"/>
          <w:bCs/>
          <w:sz w:val="18"/>
          <w:szCs w:val="18"/>
        </w:rPr>
        <w:t>Baumberger</w:t>
      </w:r>
      <w:proofErr w:type="spellEnd"/>
      <w:r w:rsidR="00937866">
        <w:rPr>
          <w:rFonts w:ascii="Verdana" w:hAnsi="Verdana"/>
          <w:bCs/>
          <w:sz w:val="18"/>
          <w:szCs w:val="18"/>
        </w:rPr>
        <w:t>, President of Synergy Appraisal Services</w:t>
      </w:r>
      <w:bookmarkStart w:id="0" w:name="_GoBack"/>
      <w:bookmarkEnd w:id="0"/>
    </w:p>
    <w:p w:rsidR="00937866" w:rsidRPr="00937866" w:rsidRDefault="007805E1" w:rsidP="00937866">
      <w:pPr>
        <w:rPr>
          <w:rFonts w:ascii="Verdana" w:hAnsi="Verdana"/>
          <w:bCs/>
          <w:sz w:val="18"/>
          <w:szCs w:val="18"/>
        </w:rPr>
      </w:pPr>
      <w:r w:rsidRPr="007805E1">
        <w:rPr>
          <w:rFonts w:ascii="Verdana" w:hAnsi="Verdana"/>
          <w:sz w:val="18"/>
          <w:szCs w:val="18"/>
        </w:rPr>
        <w:br/>
      </w:r>
      <w:r w:rsidR="00937866" w:rsidRPr="00937866">
        <w:rPr>
          <w:rFonts w:ascii="Verdana" w:hAnsi="Verdana"/>
          <w:bCs/>
          <w:sz w:val="18"/>
          <w:szCs w:val="18"/>
        </w:rPr>
        <w:t>Here are a few business strategies to help appraisers be more successful working with AMCs including earning higher fees, enjoying preferred property types/assignments, reducing revision requests, saving time, obtaining help and guidance when things go wrong, leveraging regulatory compliance and benefiting from identifying and choosing the responsible AMCs that are worth working with.</w:t>
      </w:r>
    </w:p>
    <w:p w:rsidR="00937866" w:rsidRPr="00937866" w:rsidRDefault="00937866" w:rsidP="00937866">
      <w:pPr>
        <w:rPr>
          <w:rFonts w:ascii="Verdana" w:hAnsi="Verdana"/>
          <w:bCs/>
          <w:sz w:val="18"/>
          <w:szCs w:val="18"/>
        </w:rPr>
      </w:pPr>
    </w:p>
    <w:p w:rsidR="00937866" w:rsidRPr="00937866" w:rsidRDefault="00937866" w:rsidP="00937866">
      <w:pPr>
        <w:rPr>
          <w:rFonts w:ascii="Verdana" w:hAnsi="Verdana"/>
          <w:bCs/>
          <w:sz w:val="18"/>
          <w:szCs w:val="18"/>
        </w:rPr>
      </w:pPr>
      <w:r w:rsidRPr="00937866">
        <w:rPr>
          <w:rFonts w:ascii="Verdana" w:hAnsi="Verdana"/>
          <w:bCs/>
          <w:sz w:val="18"/>
          <w:szCs w:val="18"/>
        </w:rPr>
        <w:t xml:space="preserve">The first concept to improve your business results is to understand that appraisers operate a customer service business.  Appraisers provide valuation services. Clients will pay more for better service.  Customer service requires quality, communication and reliable performance.  Without service, there is no demand for quality. Good service can be summed up easily: say what you’ll do and then do it or inform your client promptly if you cannot.  Appraisers who are active communicators and deliver reports on time are much more valuable business partners.  </w:t>
      </w:r>
    </w:p>
    <w:p w:rsidR="00937866" w:rsidRPr="00937866" w:rsidRDefault="00937866" w:rsidP="00937866">
      <w:pPr>
        <w:rPr>
          <w:rFonts w:ascii="Verdana" w:hAnsi="Verdana"/>
          <w:bCs/>
          <w:sz w:val="18"/>
          <w:szCs w:val="18"/>
        </w:rPr>
      </w:pPr>
      <w:r w:rsidRPr="00937866">
        <w:rPr>
          <w:rFonts w:ascii="Verdana" w:hAnsi="Verdana"/>
          <w:bCs/>
          <w:sz w:val="18"/>
          <w:szCs w:val="18"/>
        </w:rPr>
        <w:t>Key tip: stop thinking in terms of an appraisal order and START thinking about a long-term mutually profitable business relationship.</w:t>
      </w:r>
    </w:p>
    <w:p w:rsidR="00937866" w:rsidRPr="00937866" w:rsidRDefault="00937866" w:rsidP="00937866">
      <w:pPr>
        <w:rPr>
          <w:rFonts w:ascii="Verdana" w:hAnsi="Verdana"/>
          <w:bCs/>
          <w:sz w:val="18"/>
          <w:szCs w:val="18"/>
        </w:rPr>
      </w:pPr>
    </w:p>
    <w:p w:rsidR="00937866" w:rsidRPr="00937866" w:rsidRDefault="00937866" w:rsidP="00937866">
      <w:pPr>
        <w:rPr>
          <w:rFonts w:ascii="Verdana" w:hAnsi="Verdana"/>
          <w:bCs/>
          <w:sz w:val="18"/>
          <w:szCs w:val="18"/>
        </w:rPr>
      </w:pPr>
      <w:r w:rsidRPr="00937866">
        <w:rPr>
          <w:rFonts w:ascii="Verdana" w:hAnsi="Verdana"/>
          <w:bCs/>
          <w:sz w:val="18"/>
          <w:szCs w:val="18"/>
        </w:rPr>
        <w:t>You can become the “go to” resource for AMCs that will reciprocate your loyalty. You can look for ways to add value for the AMC and their lender clients. You can differentiate yourself as a better appraiser, in part, by being a professional representative for the client. Many clients say that the appraiser is often the only representative that any borrower ever meets in person.</w:t>
      </w:r>
    </w:p>
    <w:p w:rsidR="00937866" w:rsidRPr="00937866" w:rsidRDefault="00937866" w:rsidP="00937866">
      <w:pPr>
        <w:rPr>
          <w:rFonts w:ascii="Verdana" w:hAnsi="Verdana"/>
          <w:bCs/>
          <w:sz w:val="18"/>
          <w:szCs w:val="18"/>
        </w:rPr>
      </w:pPr>
    </w:p>
    <w:p w:rsidR="00937866" w:rsidRPr="00937866" w:rsidRDefault="00937866" w:rsidP="00937866">
      <w:pPr>
        <w:rPr>
          <w:rFonts w:ascii="Verdana" w:hAnsi="Verdana"/>
          <w:b/>
          <w:bCs/>
          <w:sz w:val="18"/>
          <w:szCs w:val="18"/>
        </w:rPr>
      </w:pPr>
      <w:r w:rsidRPr="00937866">
        <w:rPr>
          <w:rFonts w:ascii="Verdana" w:hAnsi="Verdana"/>
          <w:b/>
          <w:bCs/>
          <w:sz w:val="18"/>
          <w:szCs w:val="18"/>
        </w:rPr>
        <w:t>ABCs of Service</w:t>
      </w:r>
    </w:p>
    <w:p w:rsidR="00937866" w:rsidRPr="00937866" w:rsidRDefault="00937866" w:rsidP="00937866">
      <w:pPr>
        <w:rPr>
          <w:rFonts w:ascii="Verdana" w:hAnsi="Verdana"/>
          <w:bCs/>
          <w:sz w:val="18"/>
          <w:szCs w:val="18"/>
        </w:rPr>
      </w:pPr>
      <w:r w:rsidRPr="00937866">
        <w:rPr>
          <w:rFonts w:ascii="Verdana" w:hAnsi="Verdana"/>
          <w:bCs/>
          <w:sz w:val="18"/>
          <w:szCs w:val="18"/>
        </w:rPr>
        <w:t>Appraisers who add value for AMCs and their lender clients command higher appraisal fees and capture more of the assignments they like to complete. Upon receiving an order, best practice is to promptly perform some cursory property research to determine if it is a typical property or a complex property assignment. If the subject is a typical property valuation, but the fee is too low, do NOT reject the order. Accept the order with Conditions, request an acceptable fee (and extended turn-time if necessary), assure the AMC that you are competent to complete a credible appraisal on-time (if you are), and volunteer to call the contact to schedule the inspection within 24 hours. Many lenders report one of the most important things for appraisers is to call to schedule the inspection within 24 hours. Here is another tip: a positive customer experience for agents and borrowers is much more important to lenders than lower fees. You can charge more and then deliver better service and the orders will keep flowing to you with higher fees.</w:t>
      </w:r>
      <w:r>
        <w:rPr>
          <w:rFonts w:ascii="Verdana" w:hAnsi="Verdana"/>
          <w:bCs/>
          <w:sz w:val="18"/>
          <w:szCs w:val="18"/>
        </w:rPr>
        <w:br/>
      </w:r>
    </w:p>
    <w:p w:rsidR="00937866" w:rsidRPr="00937866" w:rsidRDefault="00937866" w:rsidP="00937866">
      <w:pPr>
        <w:rPr>
          <w:rFonts w:ascii="Verdana" w:hAnsi="Verdana"/>
          <w:bCs/>
          <w:sz w:val="18"/>
          <w:szCs w:val="18"/>
        </w:rPr>
      </w:pPr>
      <w:r w:rsidRPr="00937866">
        <w:rPr>
          <w:rFonts w:ascii="Verdana" w:hAnsi="Verdana"/>
          <w:bCs/>
          <w:sz w:val="18"/>
          <w:szCs w:val="18"/>
        </w:rPr>
        <w:t>Conversely, if your initial property research upon receipt of the order reveals a complex property assignment, and you are competent to complete it, do NOT reject the order because the AMC input a typical property fee and a short turn-time. This is your moment to differentiate yourself as an exemplary valuation professional with superior communication skills!  Accept the order with Conditions, explain in some detail WHY the subject is a complex property valuation, describe your competency to perform such a complex appraisal with credible results, provide a reliable turn-time, and volunteer to call the contact to schedule the inspection within 24 hours. Lastly, after you’ve established your value to the AMC as a reliable business partner, quote a reasonable fee that rewards you for your good work.</w:t>
      </w:r>
      <w:r>
        <w:rPr>
          <w:rFonts w:ascii="Verdana" w:hAnsi="Verdana"/>
          <w:bCs/>
          <w:sz w:val="18"/>
          <w:szCs w:val="18"/>
        </w:rPr>
        <w:br/>
      </w:r>
    </w:p>
    <w:p w:rsidR="00937866" w:rsidRPr="00937866" w:rsidRDefault="00937866" w:rsidP="00937866">
      <w:pPr>
        <w:rPr>
          <w:rFonts w:ascii="Verdana" w:hAnsi="Verdana"/>
          <w:bCs/>
          <w:sz w:val="18"/>
          <w:szCs w:val="18"/>
        </w:rPr>
      </w:pPr>
      <w:r w:rsidRPr="00937866">
        <w:rPr>
          <w:rFonts w:ascii="Verdana" w:hAnsi="Verdana"/>
          <w:bCs/>
          <w:sz w:val="18"/>
          <w:szCs w:val="18"/>
        </w:rPr>
        <w:t xml:space="preserve">You will also receive intangible benefits from being a “go to” resource for AMCs.  If you are a reliable service partner and long-term thinker, AMC staff will treat you with more admiration </w:t>
      </w:r>
      <w:r w:rsidRPr="00937866">
        <w:rPr>
          <w:rFonts w:ascii="Verdana" w:hAnsi="Verdana"/>
          <w:bCs/>
          <w:sz w:val="18"/>
          <w:szCs w:val="18"/>
        </w:rPr>
        <w:lastRenderedPageBreak/>
        <w:t>and even affection. Communications you receive from AMCs will have a friendlier tone. The respect of their staff for you will be reflected in every interaction and they will want to help ensure your job satisfaction. If an AMC does not reciprocate or treat you with the respect you deserve, FIRE THEM!  Appraisals themselves can be tough, and life is just too short to work with unpleasant people. Relationships between appraisers and AMCs should help alleviate mortgage lending stress, not add to it.</w:t>
      </w:r>
      <w:r>
        <w:rPr>
          <w:rFonts w:ascii="Verdana" w:hAnsi="Verdana"/>
          <w:bCs/>
          <w:sz w:val="18"/>
          <w:szCs w:val="18"/>
        </w:rPr>
        <w:br/>
      </w:r>
    </w:p>
    <w:p w:rsidR="00937866" w:rsidRPr="00937866" w:rsidRDefault="00937866" w:rsidP="00937866">
      <w:pPr>
        <w:rPr>
          <w:rFonts w:ascii="Verdana" w:hAnsi="Verdana"/>
          <w:bCs/>
          <w:sz w:val="18"/>
          <w:szCs w:val="18"/>
        </w:rPr>
      </w:pPr>
      <w:r w:rsidRPr="00937866">
        <w:rPr>
          <w:rFonts w:ascii="Verdana" w:hAnsi="Verdana"/>
          <w:bCs/>
          <w:sz w:val="18"/>
          <w:szCs w:val="18"/>
        </w:rPr>
        <w:t xml:space="preserve">Undergoing today’s mortgage lending process is often confusing, frustrating, and stressful for borrowers, too. You can help borrowers by calling promptly to schedule, arriving on time and dressed appropriately- by being positive, performing a thorough inspection, accepting information from owners or agents and producing compliant, credible appraisals on-time. </w:t>
      </w:r>
    </w:p>
    <w:p w:rsidR="00937866" w:rsidRPr="00937866" w:rsidRDefault="00937866" w:rsidP="00937866">
      <w:pPr>
        <w:rPr>
          <w:rFonts w:ascii="Verdana" w:hAnsi="Verdana"/>
          <w:bCs/>
          <w:sz w:val="18"/>
          <w:szCs w:val="18"/>
        </w:rPr>
      </w:pPr>
    </w:p>
    <w:p w:rsidR="00937866" w:rsidRPr="00937866" w:rsidRDefault="00937866" w:rsidP="00937866">
      <w:pPr>
        <w:rPr>
          <w:rFonts w:ascii="Verdana" w:hAnsi="Verdana"/>
          <w:b/>
          <w:bCs/>
          <w:sz w:val="18"/>
          <w:szCs w:val="18"/>
        </w:rPr>
      </w:pPr>
      <w:r w:rsidRPr="00937866">
        <w:rPr>
          <w:rFonts w:ascii="Verdana" w:hAnsi="Verdana"/>
          <w:b/>
          <w:bCs/>
          <w:sz w:val="18"/>
          <w:szCs w:val="18"/>
        </w:rPr>
        <w:t>Compliance</w:t>
      </w:r>
    </w:p>
    <w:p w:rsidR="00937866" w:rsidRPr="00937866" w:rsidRDefault="00937866" w:rsidP="00937866">
      <w:pPr>
        <w:rPr>
          <w:rFonts w:ascii="Verdana" w:hAnsi="Verdana"/>
          <w:bCs/>
          <w:sz w:val="18"/>
          <w:szCs w:val="18"/>
        </w:rPr>
      </w:pPr>
      <w:r w:rsidRPr="00937866">
        <w:rPr>
          <w:rFonts w:ascii="Verdana" w:hAnsi="Verdana"/>
          <w:bCs/>
          <w:sz w:val="18"/>
          <w:szCs w:val="18"/>
        </w:rPr>
        <w:t xml:space="preserve">Understand that any party with an interest in a transaction can ask an appraiser (through the AMC or Lender) to consider additional information and sales- to clarify, explain or support and correct factual errors, typos, etc. One of the most positive aspects of the not-yet-fully-realized customary and reasonable fee provision of Dodd-Frank is the verbiage that complex properties should equate to higher appraisal fees. If an AMC knows you have special expertise with complex properties, you can become their go to expert- for acreage, custom construction, high-performance (green) homes, luxury homes, multi-family or waterfront.  You might qualify for elite subpanels. If so, AMCs will call you first for high-profile, better paying assignments. Some clients will gladly pay higher fees for quality.  </w:t>
      </w:r>
    </w:p>
    <w:p w:rsidR="00937866" w:rsidRPr="00937866" w:rsidRDefault="00937866" w:rsidP="00937866">
      <w:pPr>
        <w:rPr>
          <w:rFonts w:ascii="Verdana" w:hAnsi="Verdana"/>
          <w:bCs/>
          <w:sz w:val="18"/>
          <w:szCs w:val="18"/>
        </w:rPr>
      </w:pPr>
    </w:p>
    <w:p w:rsidR="00937866" w:rsidRPr="00937866" w:rsidRDefault="00937866" w:rsidP="00937866">
      <w:pPr>
        <w:rPr>
          <w:rFonts w:ascii="Verdana" w:hAnsi="Verdana"/>
          <w:b/>
          <w:bCs/>
          <w:sz w:val="18"/>
          <w:szCs w:val="18"/>
        </w:rPr>
      </w:pPr>
      <w:r w:rsidRPr="00937866">
        <w:rPr>
          <w:rFonts w:ascii="Verdana" w:hAnsi="Verdana"/>
          <w:b/>
          <w:bCs/>
          <w:sz w:val="18"/>
          <w:szCs w:val="18"/>
        </w:rPr>
        <w:t>AMC’s Responsibility</w:t>
      </w:r>
    </w:p>
    <w:p w:rsidR="00937866" w:rsidRPr="00937866" w:rsidRDefault="00937866" w:rsidP="00937866">
      <w:pPr>
        <w:rPr>
          <w:rFonts w:ascii="Verdana" w:hAnsi="Verdana"/>
          <w:bCs/>
          <w:sz w:val="18"/>
          <w:szCs w:val="18"/>
        </w:rPr>
      </w:pPr>
      <w:r w:rsidRPr="00937866">
        <w:rPr>
          <w:rFonts w:ascii="Verdana" w:hAnsi="Verdana"/>
          <w:bCs/>
          <w:sz w:val="18"/>
          <w:szCs w:val="18"/>
        </w:rPr>
        <w:t>What should AMCs do to positively affect the appraisal profession we all love? Ensure compliance- especially with the selection of qualified appraisers. Appraiser selection based solely on the lowest fee or fastest turn-time is strictly prohibited. AMCs must direct more work to appraisers with superior quality, service and communication skills. The best AMCs protect their fee appraisers via the Appraisal Independence Requirements (AIRs). When an over-passionate party (agent, borrower, builder or seller) contacts an appraiser to condemn or attempt to intimidate, the AMC must intercede on the appraiser’s behalf. The client should be informed of the breach and be directed to follow protocols for complaint dispute resolution.</w:t>
      </w:r>
    </w:p>
    <w:p w:rsidR="00937866" w:rsidRPr="00937866" w:rsidRDefault="00937866" w:rsidP="00937866">
      <w:pPr>
        <w:rPr>
          <w:rFonts w:ascii="Verdana" w:hAnsi="Verdana"/>
          <w:bCs/>
          <w:sz w:val="18"/>
          <w:szCs w:val="18"/>
        </w:rPr>
      </w:pPr>
    </w:p>
    <w:p w:rsidR="00937866" w:rsidRPr="00937866" w:rsidRDefault="00937866" w:rsidP="00937866">
      <w:pPr>
        <w:rPr>
          <w:rFonts w:ascii="Verdana" w:hAnsi="Verdana"/>
          <w:bCs/>
          <w:sz w:val="18"/>
          <w:szCs w:val="18"/>
        </w:rPr>
      </w:pPr>
      <w:r w:rsidRPr="00937866">
        <w:rPr>
          <w:rFonts w:ascii="Verdana" w:hAnsi="Verdana"/>
          <w:bCs/>
          <w:sz w:val="18"/>
          <w:szCs w:val="18"/>
        </w:rPr>
        <w:t xml:space="preserve">AMCs should perform a quality control function that assists appraisers with an emphasis on professional development. Respectful treatment is job one. AMCs should catch simple errors and obvious inconsistencies, ensure the client’s underwriting guidelines are satisfied, reduce unnecessary revision requests, suggest where clarification or additional explanatory comments can bolster the report development and help protect appraisers against USPAP or state regulatory violations. This is the measure of an AMC worth working for. </w:t>
      </w:r>
    </w:p>
    <w:p w:rsidR="00937866" w:rsidRPr="00937866" w:rsidRDefault="00937866" w:rsidP="00937866">
      <w:pPr>
        <w:rPr>
          <w:rFonts w:ascii="Verdana" w:hAnsi="Verdana"/>
          <w:bCs/>
          <w:sz w:val="18"/>
          <w:szCs w:val="18"/>
        </w:rPr>
      </w:pPr>
    </w:p>
    <w:p w:rsidR="00937866" w:rsidRPr="00937866" w:rsidRDefault="00937866" w:rsidP="00937866">
      <w:pPr>
        <w:rPr>
          <w:rFonts w:ascii="Verdana" w:hAnsi="Verdana"/>
          <w:bCs/>
          <w:sz w:val="18"/>
          <w:szCs w:val="18"/>
        </w:rPr>
      </w:pPr>
      <w:r w:rsidRPr="00937866">
        <w:rPr>
          <w:rFonts w:ascii="Verdana" w:hAnsi="Verdana"/>
          <w:bCs/>
          <w:sz w:val="18"/>
          <w:szCs w:val="18"/>
        </w:rPr>
        <w:t xml:space="preserve">Some AMCs provide training at no charge for appraisers via conference calls, meetings, newsletters, and/or webinars. They communicate regulatory changes and compliance updates. Some AMCs also train their clients and agents regarding AIRs and USPAP.  In addition, responsible AMCs pay appraisers fast!  </w:t>
      </w:r>
    </w:p>
    <w:p w:rsidR="00937866" w:rsidRPr="00937866" w:rsidRDefault="00937866" w:rsidP="00937866">
      <w:pPr>
        <w:rPr>
          <w:rFonts w:ascii="Verdana" w:hAnsi="Verdana"/>
          <w:bCs/>
          <w:sz w:val="18"/>
          <w:szCs w:val="18"/>
        </w:rPr>
      </w:pPr>
    </w:p>
    <w:p w:rsidR="00937866" w:rsidRPr="00937866" w:rsidRDefault="00937866" w:rsidP="00937866">
      <w:pPr>
        <w:rPr>
          <w:rFonts w:ascii="Verdana" w:hAnsi="Verdana"/>
          <w:bCs/>
          <w:sz w:val="18"/>
          <w:szCs w:val="18"/>
        </w:rPr>
      </w:pPr>
      <w:r w:rsidRPr="00937866">
        <w:rPr>
          <w:rFonts w:ascii="Verdana" w:hAnsi="Verdana"/>
          <w:bCs/>
          <w:sz w:val="18"/>
          <w:szCs w:val="18"/>
        </w:rPr>
        <w:t>Responsible AMCs also perform sales and marketing functions to generate repeat business for appraisers. One of the main things AMCs need from appraisers is to be active communicators regarding access problems, complex properties, possible AIRs violations and for status, status and status.</w:t>
      </w:r>
    </w:p>
    <w:p w:rsidR="00937866" w:rsidRPr="00937866" w:rsidRDefault="00937866" w:rsidP="00937866">
      <w:pPr>
        <w:rPr>
          <w:rFonts w:ascii="Verdana" w:hAnsi="Verdana"/>
          <w:bCs/>
          <w:sz w:val="18"/>
          <w:szCs w:val="18"/>
        </w:rPr>
      </w:pPr>
    </w:p>
    <w:p w:rsidR="00937866" w:rsidRPr="00937866" w:rsidRDefault="00937866" w:rsidP="00937866">
      <w:pPr>
        <w:rPr>
          <w:rFonts w:ascii="Verdana" w:hAnsi="Verdana"/>
          <w:bCs/>
          <w:sz w:val="18"/>
          <w:szCs w:val="18"/>
        </w:rPr>
      </w:pPr>
      <w:r w:rsidRPr="00937866">
        <w:rPr>
          <w:rFonts w:ascii="Verdana" w:hAnsi="Verdana"/>
          <w:bCs/>
          <w:sz w:val="18"/>
          <w:szCs w:val="18"/>
        </w:rPr>
        <w:t xml:space="preserve">Appraisers are encouraged to cooperate with reasonable revision requests but unreasonable ones should be escalated to an AMC contact.  If the AMC contact does not speak “appraisal,” ask to speak with an appraisal manager or review appraiser to address your concerns. </w:t>
      </w:r>
    </w:p>
    <w:p w:rsidR="00937866" w:rsidRPr="00937866" w:rsidRDefault="00937866" w:rsidP="00937866">
      <w:pPr>
        <w:rPr>
          <w:rFonts w:ascii="Verdana" w:hAnsi="Verdana"/>
          <w:bCs/>
          <w:sz w:val="18"/>
          <w:szCs w:val="18"/>
        </w:rPr>
      </w:pPr>
    </w:p>
    <w:p w:rsidR="00937866" w:rsidRPr="00937866" w:rsidRDefault="00937866" w:rsidP="00937866">
      <w:pPr>
        <w:rPr>
          <w:rFonts w:ascii="Verdana" w:hAnsi="Verdana"/>
          <w:bCs/>
          <w:sz w:val="18"/>
          <w:szCs w:val="18"/>
        </w:rPr>
      </w:pPr>
      <w:r w:rsidRPr="00937866">
        <w:rPr>
          <w:rFonts w:ascii="Verdana" w:hAnsi="Verdana"/>
          <w:bCs/>
          <w:sz w:val="18"/>
          <w:szCs w:val="18"/>
        </w:rPr>
        <w:t xml:space="preserve">It is a best practice to assume an AMC is operating in good faith (until you see differently).  Another way of putting it is that civility matters. Professional courtesy is best reciprocated- AMC </w:t>
      </w:r>
      <w:proofErr w:type="gramStart"/>
      <w:r w:rsidRPr="00937866">
        <w:rPr>
          <w:rFonts w:ascii="Verdana" w:hAnsi="Verdana"/>
          <w:bCs/>
          <w:sz w:val="18"/>
          <w:szCs w:val="18"/>
        </w:rPr>
        <w:t>staff are</w:t>
      </w:r>
      <w:proofErr w:type="gramEnd"/>
      <w:r w:rsidRPr="00937866">
        <w:rPr>
          <w:rFonts w:ascii="Verdana" w:hAnsi="Verdana"/>
          <w:bCs/>
          <w:sz w:val="18"/>
          <w:szCs w:val="18"/>
        </w:rPr>
        <w:t xml:space="preserve"> human too. Appraising can still be a relationship business. People do business with people they like. Combine quality, communication and reliable service and many clients will gladly pay you higher fees. You’ll see. Happy appraising!  </w:t>
      </w:r>
    </w:p>
    <w:p w:rsidR="00937866" w:rsidRPr="00937866" w:rsidRDefault="00937866" w:rsidP="00937866">
      <w:pPr>
        <w:rPr>
          <w:rFonts w:ascii="Verdana" w:hAnsi="Verdana"/>
          <w:bCs/>
          <w:sz w:val="18"/>
          <w:szCs w:val="18"/>
        </w:rPr>
      </w:pPr>
    </w:p>
    <w:p w:rsidR="00CB0C55" w:rsidRDefault="00937866" w:rsidP="00937866">
      <w:pPr>
        <w:rPr>
          <w:rFonts w:ascii="Verdana" w:hAnsi="Verdana"/>
          <w:b/>
          <w:bCs/>
          <w:sz w:val="18"/>
          <w:szCs w:val="18"/>
        </w:rPr>
      </w:pPr>
      <w:proofErr w:type="gramStart"/>
      <w:r w:rsidRPr="00937866">
        <w:rPr>
          <w:rFonts w:ascii="Verdana" w:hAnsi="Verdana"/>
          <w:sz w:val="18"/>
          <w:szCs w:val="18"/>
        </w:rPr>
        <w:t xml:space="preserve">Excerpted from the Working RE/OREP webinar </w:t>
      </w:r>
      <w:hyperlink r:id="rId8" w:history="1">
        <w:r w:rsidRPr="00937866">
          <w:rPr>
            <w:rStyle w:val="Hyperlink"/>
            <w:rFonts w:ascii="Verdana" w:hAnsi="Verdana"/>
            <w:sz w:val="18"/>
            <w:szCs w:val="18"/>
          </w:rPr>
          <w:t>Working Well with AMCs.</w:t>
        </w:r>
        <w:proofErr w:type="gramEnd"/>
        <w:r w:rsidRPr="00937866">
          <w:rPr>
            <w:rStyle w:val="Hyperlink"/>
            <w:rFonts w:ascii="Verdana" w:hAnsi="Verdana"/>
            <w:sz w:val="18"/>
            <w:szCs w:val="18"/>
          </w:rPr>
          <w:t xml:space="preserve"> </w:t>
        </w:r>
      </w:hyperlink>
      <w:r>
        <w:rPr>
          <w:rFonts w:ascii="Verdana" w:hAnsi="Verdana"/>
          <w:bCs/>
          <w:sz w:val="18"/>
          <w:szCs w:val="18"/>
        </w:rPr>
        <w:br/>
      </w:r>
      <w:r>
        <w:rPr>
          <w:rFonts w:ascii="Verdana" w:hAnsi="Verdana"/>
          <w:bCs/>
          <w:sz w:val="18"/>
          <w:szCs w:val="18"/>
        </w:rPr>
        <w:br/>
      </w:r>
      <w:r>
        <w:rPr>
          <w:rFonts w:ascii="Verdana" w:hAnsi="Verdana"/>
          <w:bCs/>
          <w:sz w:val="18"/>
          <w:szCs w:val="18"/>
        </w:rPr>
        <w:br/>
      </w:r>
      <w:r w:rsidR="00CB0C55">
        <w:rPr>
          <w:rFonts w:ascii="Verdana" w:hAnsi="Verdana"/>
          <w:i/>
          <w:iCs/>
          <w:noProof/>
          <w:color w:val="000080"/>
          <w:sz w:val="16"/>
          <w:szCs w:val="16"/>
        </w:rPr>
        <w:drawing>
          <wp:inline distT="0" distB="0" distL="0" distR="0" wp14:anchorId="2289B168" wp14:editId="1767A5FF">
            <wp:extent cx="4373880" cy="2855595"/>
            <wp:effectExtent l="0" t="0" r="7620" b="1905"/>
            <wp:docPr id="2" name="Picture 2" descr="http://orep.org/wp-content/uploads/2015/09/orep-ad-appraisers_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rep.org/wp-content/uploads/2015/09/orep-ad-appraisers_2.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3880" cy="2855595"/>
                    </a:xfrm>
                    <a:prstGeom prst="rect">
                      <a:avLst/>
                    </a:prstGeom>
                    <a:noFill/>
                    <a:ln>
                      <a:noFill/>
                    </a:ln>
                  </pic:spPr>
                </pic:pic>
              </a:graphicData>
            </a:graphic>
          </wp:inline>
        </w:drawing>
      </w:r>
    </w:p>
    <w:p w:rsidR="00CB0C55" w:rsidRPr="00CB0C55" w:rsidRDefault="00937866" w:rsidP="000724B4">
      <w:pPr>
        <w:pStyle w:val="NormalWeb"/>
        <w:spacing w:before="225"/>
        <w:rPr>
          <w:rFonts w:ascii="Verdana" w:hAnsi="Verdana"/>
          <w:bCs/>
          <w:sz w:val="18"/>
          <w:szCs w:val="18"/>
        </w:rPr>
      </w:pPr>
      <w:hyperlink r:id="rId11" w:history="1">
        <w:r w:rsidR="00CB0C55" w:rsidRPr="00CB0C55">
          <w:rPr>
            <w:rStyle w:val="Hyperlink"/>
            <w:rFonts w:ascii="Verdana" w:hAnsi="Verdana"/>
            <w:bCs/>
            <w:sz w:val="18"/>
            <w:szCs w:val="18"/>
          </w:rPr>
          <w:t>http://orep.org/appraisers-eo-insurance/</w:t>
        </w:r>
      </w:hyperlink>
    </w:p>
    <w:p w:rsidR="00CB0C55" w:rsidRDefault="00CB0C55" w:rsidP="000724B4">
      <w:pPr>
        <w:pStyle w:val="NormalWeb"/>
        <w:spacing w:before="225"/>
        <w:rPr>
          <w:rFonts w:ascii="Verdana" w:hAnsi="Verdana"/>
          <w:b/>
          <w:bCs/>
          <w:sz w:val="18"/>
          <w:szCs w:val="18"/>
        </w:rPr>
      </w:pPr>
      <w:r>
        <w:rPr>
          <w:rFonts w:ascii="Verdana" w:hAnsi="Verdana"/>
          <w:i/>
          <w:iCs/>
          <w:noProof/>
          <w:color w:val="000080"/>
          <w:sz w:val="16"/>
          <w:szCs w:val="16"/>
        </w:rPr>
        <w:drawing>
          <wp:inline distT="0" distB="0" distL="0" distR="0">
            <wp:extent cx="4373880" cy="2553335"/>
            <wp:effectExtent l="0" t="0" r="7620" b="0"/>
            <wp:docPr id="3" name="Picture 3" descr="http://orep.org/wp-content/uploads/2015/11/uspap-new.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rep.org/wp-content/uploads/2015/11/uspap-new.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3880" cy="2553335"/>
                    </a:xfrm>
                    <a:prstGeom prst="rect">
                      <a:avLst/>
                    </a:prstGeom>
                    <a:noFill/>
                    <a:ln>
                      <a:noFill/>
                    </a:ln>
                  </pic:spPr>
                </pic:pic>
              </a:graphicData>
            </a:graphic>
          </wp:inline>
        </w:drawing>
      </w:r>
    </w:p>
    <w:p w:rsidR="00CB0C55" w:rsidRPr="00CB0C55" w:rsidRDefault="00937866" w:rsidP="000724B4">
      <w:pPr>
        <w:pStyle w:val="NormalWeb"/>
        <w:spacing w:before="225"/>
        <w:rPr>
          <w:rFonts w:ascii="Verdana" w:hAnsi="Verdana"/>
          <w:bCs/>
          <w:sz w:val="18"/>
          <w:szCs w:val="18"/>
        </w:rPr>
      </w:pPr>
      <w:hyperlink r:id="rId14" w:history="1">
        <w:r w:rsidR="00CB0C55" w:rsidRPr="00CB0C55">
          <w:rPr>
            <w:rStyle w:val="Hyperlink"/>
            <w:rFonts w:ascii="Verdana" w:hAnsi="Verdana"/>
            <w:bCs/>
            <w:sz w:val="18"/>
            <w:szCs w:val="18"/>
          </w:rPr>
          <w:t>http://www.workingre.com/uspap-ce-online-at-a-discount/</w:t>
        </w:r>
      </w:hyperlink>
    </w:p>
    <w:p w:rsidR="00CB0C55" w:rsidRDefault="00CB0C55" w:rsidP="000724B4">
      <w:pPr>
        <w:pStyle w:val="NormalWeb"/>
        <w:spacing w:before="225"/>
        <w:rPr>
          <w:rFonts w:ascii="Verdana" w:hAnsi="Verdana"/>
          <w:b/>
          <w:bCs/>
          <w:sz w:val="18"/>
          <w:szCs w:val="18"/>
        </w:rPr>
      </w:pPr>
      <w:r>
        <w:rPr>
          <w:noProof/>
          <w:color w:val="000080"/>
        </w:rPr>
        <w:lastRenderedPageBreak/>
        <w:drawing>
          <wp:inline distT="0" distB="0" distL="0" distR="0">
            <wp:extent cx="2380615" cy="5426075"/>
            <wp:effectExtent l="0" t="0" r="635" b="3175"/>
            <wp:docPr id="4" name="Picture 4" descr="http://orep.org/wp-content/uploads/2015/10/dictionary-250x57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rep.org/wp-content/uploads/2015/10/dictionary-250x570.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0615" cy="5426075"/>
                    </a:xfrm>
                    <a:prstGeom prst="rect">
                      <a:avLst/>
                    </a:prstGeom>
                    <a:noFill/>
                    <a:ln>
                      <a:noFill/>
                    </a:ln>
                  </pic:spPr>
                </pic:pic>
              </a:graphicData>
            </a:graphic>
          </wp:inline>
        </w:drawing>
      </w:r>
    </w:p>
    <w:p w:rsidR="00CB0C55" w:rsidRDefault="00937866" w:rsidP="000724B4">
      <w:pPr>
        <w:pStyle w:val="NormalWeb"/>
        <w:spacing w:before="225"/>
        <w:rPr>
          <w:rFonts w:ascii="Verdana" w:hAnsi="Verdana"/>
          <w:bCs/>
          <w:sz w:val="18"/>
          <w:szCs w:val="18"/>
        </w:rPr>
      </w:pPr>
      <w:hyperlink r:id="rId17" w:history="1">
        <w:r w:rsidR="00CB0C55" w:rsidRPr="00652EF8">
          <w:rPr>
            <w:rStyle w:val="Hyperlink"/>
            <w:rFonts w:ascii="Verdana" w:hAnsi="Verdana"/>
            <w:bCs/>
            <w:sz w:val="18"/>
            <w:szCs w:val="18"/>
          </w:rPr>
          <w:t>http://www.appraisalinstitute.org/the-dictionary-of-real-estate-appraisal-sixth-edition/</w:t>
        </w:r>
      </w:hyperlink>
    </w:p>
    <w:p w:rsidR="00CB0C55" w:rsidRDefault="00CB0C55" w:rsidP="000724B4">
      <w:pPr>
        <w:pStyle w:val="NormalWeb"/>
        <w:spacing w:before="225"/>
        <w:rPr>
          <w:rFonts w:ascii="Verdana" w:hAnsi="Verdana"/>
          <w:bCs/>
          <w:sz w:val="18"/>
          <w:szCs w:val="18"/>
        </w:rPr>
      </w:pPr>
      <w:r>
        <w:rPr>
          <w:noProof/>
          <w:color w:val="000080"/>
        </w:rPr>
        <w:lastRenderedPageBreak/>
        <w:drawing>
          <wp:inline distT="0" distB="0" distL="0" distR="0">
            <wp:extent cx="2380615" cy="5710555"/>
            <wp:effectExtent l="0" t="0" r="635" b="4445"/>
            <wp:docPr id="5" name="Picture 5" descr="http://orep.org/wp-content/uploads/2015/01/FHA-Ad-20151.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rep.org/wp-content/uploads/2015/01/FHA-Ad-20151.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0615" cy="5710555"/>
                    </a:xfrm>
                    <a:prstGeom prst="rect">
                      <a:avLst/>
                    </a:prstGeom>
                    <a:noFill/>
                    <a:ln>
                      <a:noFill/>
                    </a:ln>
                  </pic:spPr>
                </pic:pic>
              </a:graphicData>
            </a:graphic>
          </wp:inline>
        </w:drawing>
      </w:r>
    </w:p>
    <w:p w:rsidR="00CB0C55" w:rsidRDefault="00937866" w:rsidP="000724B4">
      <w:pPr>
        <w:pStyle w:val="NormalWeb"/>
        <w:spacing w:before="225"/>
        <w:rPr>
          <w:rFonts w:ascii="Verdana" w:hAnsi="Verdana"/>
          <w:bCs/>
          <w:sz w:val="18"/>
          <w:szCs w:val="18"/>
        </w:rPr>
      </w:pPr>
      <w:hyperlink r:id="rId20" w:history="1">
        <w:r w:rsidR="00CB0C55" w:rsidRPr="00652EF8">
          <w:rPr>
            <w:rStyle w:val="Hyperlink"/>
            <w:rFonts w:ascii="Verdana" w:hAnsi="Verdana"/>
            <w:bCs/>
            <w:sz w:val="18"/>
            <w:szCs w:val="18"/>
          </w:rPr>
          <w:t>http://www.workingre.com/fha-checklist-and-ebook/</w:t>
        </w:r>
      </w:hyperlink>
    </w:p>
    <w:p w:rsidR="00CB0C55" w:rsidRPr="00CB0C55" w:rsidRDefault="00CB0C55" w:rsidP="000724B4">
      <w:pPr>
        <w:pStyle w:val="NormalWeb"/>
        <w:spacing w:before="225"/>
        <w:rPr>
          <w:rFonts w:ascii="Verdana" w:hAnsi="Verdana"/>
          <w:bCs/>
          <w:sz w:val="18"/>
          <w:szCs w:val="18"/>
        </w:rPr>
      </w:pPr>
    </w:p>
    <w:sectPr w:rsidR="00CB0C55" w:rsidRPr="00CB0C55" w:rsidSect="00E22CA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6BE0"/>
    <w:multiLevelType w:val="multilevel"/>
    <w:tmpl w:val="62B4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E25F5"/>
    <w:multiLevelType w:val="hybridMultilevel"/>
    <w:tmpl w:val="E926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527DB8"/>
    <w:multiLevelType w:val="hybridMultilevel"/>
    <w:tmpl w:val="B8BC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14CED"/>
    <w:multiLevelType w:val="hybridMultilevel"/>
    <w:tmpl w:val="AC0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13191D"/>
    <w:multiLevelType w:val="multilevel"/>
    <w:tmpl w:val="5970B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6BA63E9"/>
    <w:multiLevelType w:val="hybridMultilevel"/>
    <w:tmpl w:val="7686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8F7709"/>
    <w:multiLevelType w:val="hybridMultilevel"/>
    <w:tmpl w:val="B62C4362"/>
    <w:lvl w:ilvl="0" w:tplc="420C36EE">
      <w:numFmt w:val="bullet"/>
      <w:lvlText w:val="-"/>
      <w:lvlJc w:val="left"/>
      <w:pPr>
        <w:ind w:left="6120" w:hanging="360"/>
      </w:pPr>
      <w:rPr>
        <w:rFonts w:ascii="Arial" w:eastAsia="Times New Roman" w:hAnsi="Arial" w:cs="Arial" w:hint="default"/>
        <w:b w:val="0"/>
        <w:i/>
        <w:color w:val="1F497D"/>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7">
    <w:nsid w:val="6D07004B"/>
    <w:multiLevelType w:val="hybridMultilevel"/>
    <w:tmpl w:val="E782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01E4B"/>
    <w:multiLevelType w:val="hybridMultilevel"/>
    <w:tmpl w:val="39FE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5"/>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A5"/>
    <w:rsid w:val="0000164B"/>
    <w:rsid w:val="000050C7"/>
    <w:rsid w:val="00011EDE"/>
    <w:rsid w:val="00012A73"/>
    <w:rsid w:val="00012C8E"/>
    <w:rsid w:val="00016561"/>
    <w:rsid w:val="00024901"/>
    <w:rsid w:val="00027619"/>
    <w:rsid w:val="00034120"/>
    <w:rsid w:val="00041BA9"/>
    <w:rsid w:val="000526F5"/>
    <w:rsid w:val="000549A1"/>
    <w:rsid w:val="0006087F"/>
    <w:rsid w:val="000643DB"/>
    <w:rsid w:val="000724B4"/>
    <w:rsid w:val="00077D74"/>
    <w:rsid w:val="00091180"/>
    <w:rsid w:val="00094283"/>
    <w:rsid w:val="0009697D"/>
    <w:rsid w:val="000A53A2"/>
    <w:rsid w:val="000A5FC1"/>
    <w:rsid w:val="000B35B8"/>
    <w:rsid w:val="000B5B1D"/>
    <w:rsid w:val="000D212E"/>
    <w:rsid w:val="000E415A"/>
    <w:rsid w:val="0010295B"/>
    <w:rsid w:val="001038EE"/>
    <w:rsid w:val="00110E3A"/>
    <w:rsid w:val="001227B6"/>
    <w:rsid w:val="00141D52"/>
    <w:rsid w:val="00146A75"/>
    <w:rsid w:val="0015361B"/>
    <w:rsid w:val="0016071D"/>
    <w:rsid w:val="00165206"/>
    <w:rsid w:val="00170E92"/>
    <w:rsid w:val="00175841"/>
    <w:rsid w:val="0017657A"/>
    <w:rsid w:val="00176AA1"/>
    <w:rsid w:val="0018164E"/>
    <w:rsid w:val="0018186B"/>
    <w:rsid w:val="001B123B"/>
    <w:rsid w:val="001B4EBC"/>
    <w:rsid w:val="001C1737"/>
    <w:rsid w:val="001D2FD0"/>
    <w:rsid w:val="001E2830"/>
    <w:rsid w:val="001E3E0E"/>
    <w:rsid w:val="001E6D49"/>
    <w:rsid w:val="002042A3"/>
    <w:rsid w:val="00212664"/>
    <w:rsid w:val="00215C26"/>
    <w:rsid w:val="00227DC1"/>
    <w:rsid w:val="00244D6E"/>
    <w:rsid w:val="00253E43"/>
    <w:rsid w:val="0025407C"/>
    <w:rsid w:val="0026261B"/>
    <w:rsid w:val="00281C8A"/>
    <w:rsid w:val="002B004E"/>
    <w:rsid w:val="002B4F26"/>
    <w:rsid w:val="002C403B"/>
    <w:rsid w:val="002E2139"/>
    <w:rsid w:val="002E7D96"/>
    <w:rsid w:val="0030105F"/>
    <w:rsid w:val="00304465"/>
    <w:rsid w:val="003231B4"/>
    <w:rsid w:val="00323992"/>
    <w:rsid w:val="00324B33"/>
    <w:rsid w:val="00333851"/>
    <w:rsid w:val="003444ED"/>
    <w:rsid w:val="00345730"/>
    <w:rsid w:val="0035012D"/>
    <w:rsid w:val="003520E6"/>
    <w:rsid w:val="0035709D"/>
    <w:rsid w:val="00357DA9"/>
    <w:rsid w:val="0036750E"/>
    <w:rsid w:val="00372103"/>
    <w:rsid w:val="00377537"/>
    <w:rsid w:val="00380188"/>
    <w:rsid w:val="00380F7F"/>
    <w:rsid w:val="003854ED"/>
    <w:rsid w:val="003A4AD0"/>
    <w:rsid w:val="003A565D"/>
    <w:rsid w:val="003B0715"/>
    <w:rsid w:val="003C2A7A"/>
    <w:rsid w:val="003C32ED"/>
    <w:rsid w:val="003D7860"/>
    <w:rsid w:val="003E32B8"/>
    <w:rsid w:val="003E445B"/>
    <w:rsid w:val="003E4D13"/>
    <w:rsid w:val="004019D4"/>
    <w:rsid w:val="00403906"/>
    <w:rsid w:val="004058DB"/>
    <w:rsid w:val="0040697D"/>
    <w:rsid w:val="00414420"/>
    <w:rsid w:val="0041652C"/>
    <w:rsid w:val="00425DAB"/>
    <w:rsid w:val="00432AA8"/>
    <w:rsid w:val="004351D9"/>
    <w:rsid w:val="00442701"/>
    <w:rsid w:val="00450394"/>
    <w:rsid w:val="00482864"/>
    <w:rsid w:val="0048360B"/>
    <w:rsid w:val="00491872"/>
    <w:rsid w:val="004A40D0"/>
    <w:rsid w:val="004B0254"/>
    <w:rsid w:val="004B0B90"/>
    <w:rsid w:val="004B0EF0"/>
    <w:rsid w:val="004B66AC"/>
    <w:rsid w:val="004D267E"/>
    <w:rsid w:val="004D4F12"/>
    <w:rsid w:val="004D5909"/>
    <w:rsid w:val="004E237C"/>
    <w:rsid w:val="004E25BB"/>
    <w:rsid w:val="004E2738"/>
    <w:rsid w:val="004E3409"/>
    <w:rsid w:val="004F059E"/>
    <w:rsid w:val="004F0E35"/>
    <w:rsid w:val="004F54A7"/>
    <w:rsid w:val="004F5687"/>
    <w:rsid w:val="004F5F94"/>
    <w:rsid w:val="00500956"/>
    <w:rsid w:val="00507D93"/>
    <w:rsid w:val="00510D5C"/>
    <w:rsid w:val="00517B3E"/>
    <w:rsid w:val="00523010"/>
    <w:rsid w:val="005249BE"/>
    <w:rsid w:val="00531F16"/>
    <w:rsid w:val="0053213D"/>
    <w:rsid w:val="00535EDC"/>
    <w:rsid w:val="00540522"/>
    <w:rsid w:val="00544DFD"/>
    <w:rsid w:val="00556D5E"/>
    <w:rsid w:val="005610DF"/>
    <w:rsid w:val="00563B81"/>
    <w:rsid w:val="00566113"/>
    <w:rsid w:val="00572C04"/>
    <w:rsid w:val="00574595"/>
    <w:rsid w:val="0059576C"/>
    <w:rsid w:val="00597017"/>
    <w:rsid w:val="005B048C"/>
    <w:rsid w:val="005B2890"/>
    <w:rsid w:val="005C05E0"/>
    <w:rsid w:val="005C618F"/>
    <w:rsid w:val="005C7FDE"/>
    <w:rsid w:val="005E46B9"/>
    <w:rsid w:val="005E5025"/>
    <w:rsid w:val="005F13D3"/>
    <w:rsid w:val="005F25C6"/>
    <w:rsid w:val="005F3F76"/>
    <w:rsid w:val="00613577"/>
    <w:rsid w:val="00613F38"/>
    <w:rsid w:val="0063455F"/>
    <w:rsid w:val="00641B78"/>
    <w:rsid w:val="00642DAE"/>
    <w:rsid w:val="00645B6F"/>
    <w:rsid w:val="006463C2"/>
    <w:rsid w:val="00646FAC"/>
    <w:rsid w:val="00653428"/>
    <w:rsid w:val="00660C64"/>
    <w:rsid w:val="00666586"/>
    <w:rsid w:val="0066759D"/>
    <w:rsid w:val="00676365"/>
    <w:rsid w:val="006877CC"/>
    <w:rsid w:val="00695D48"/>
    <w:rsid w:val="00696B7D"/>
    <w:rsid w:val="006A09ED"/>
    <w:rsid w:val="006A252F"/>
    <w:rsid w:val="006A5CFE"/>
    <w:rsid w:val="006A7124"/>
    <w:rsid w:val="006B59FD"/>
    <w:rsid w:val="006C4E5B"/>
    <w:rsid w:val="006D2B4F"/>
    <w:rsid w:val="006D5286"/>
    <w:rsid w:val="006D5CDF"/>
    <w:rsid w:val="006D69FE"/>
    <w:rsid w:val="006E7170"/>
    <w:rsid w:val="006F0D54"/>
    <w:rsid w:val="006F216F"/>
    <w:rsid w:val="006F2DC1"/>
    <w:rsid w:val="006F3F74"/>
    <w:rsid w:val="006F6A48"/>
    <w:rsid w:val="006F7108"/>
    <w:rsid w:val="00700238"/>
    <w:rsid w:val="007028BE"/>
    <w:rsid w:val="007064B1"/>
    <w:rsid w:val="00720C58"/>
    <w:rsid w:val="007262D8"/>
    <w:rsid w:val="007559CF"/>
    <w:rsid w:val="0077195E"/>
    <w:rsid w:val="007805E1"/>
    <w:rsid w:val="00782667"/>
    <w:rsid w:val="0078283E"/>
    <w:rsid w:val="0078539A"/>
    <w:rsid w:val="00792B86"/>
    <w:rsid w:val="007B7772"/>
    <w:rsid w:val="007C0B11"/>
    <w:rsid w:val="007C14C9"/>
    <w:rsid w:val="007D1073"/>
    <w:rsid w:val="007D5F96"/>
    <w:rsid w:val="007D66C8"/>
    <w:rsid w:val="007F05B7"/>
    <w:rsid w:val="007F2E90"/>
    <w:rsid w:val="00802588"/>
    <w:rsid w:val="00806CC3"/>
    <w:rsid w:val="008075FB"/>
    <w:rsid w:val="0080765A"/>
    <w:rsid w:val="008264F0"/>
    <w:rsid w:val="00827041"/>
    <w:rsid w:val="00831E86"/>
    <w:rsid w:val="00835C0B"/>
    <w:rsid w:val="008504A4"/>
    <w:rsid w:val="0085138B"/>
    <w:rsid w:val="008704F1"/>
    <w:rsid w:val="00881BE1"/>
    <w:rsid w:val="00883669"/>
    <w:rsid w:val="00883F95"/>
    <w:rsid w:val="00896871"/>
    <w:rsid w:val="008A613A"/>
    <w:rsid w:val="008A72F2"/>
    <w:rsid w:val="008B5CD2"/>
    <w:rsid w:val="008B69D7"/>
    <w:rsid w:val="008C5DCE"/>
    <w:rsid w:val="008D2F8E"/>
    <w:rsid w:val="008E358A"/>
    <w:rsid w:val="008E4A69"/>
    <w:rsid w:val="008E76C0"/>
    <w:rsid w:val="008F0231"/>
    <w:rsid w:val="008F1027"/>
    <w:rsid w:val="008F2717"/>
    <w:rsid w:val="008F58AD"/>
    <w:rsid w:val="008F7B36"/>
    <w:rsid w:val="00902016"/>
    <w:rsid w:val="009047ED"/>
    <w:rsid w:val="009073F6"/>
    <w:rsid w:val="009075F5"/>
    <w:rsid w:val="00914F2B"/>
    <w:rsid w:val="009164AA"/>
    <w:rsid w:val="0092022B"/>
    <w:rsid w:val="00920C3C"/>
    <w:rsid w:val="00926340"/>
    <w:rsid w:val="00926880"/>
    <w:rsid w:val="00935020"/>
    <w:rsid w:val="00937866"/>
    <w:rsid w:val="00944831"/>
    <w:rsid w:val="00954274"/>
    <w:rsid w:val="0096601E"/>
    <w:rsid w:val="0098198F"/>
    <w:rsid w:val="009A6F54"/>
    <w:rsid w:val="009B05BE"/>
    <w:rsid w:val="009B60EE"/>
    <w:rsid w:val="009B7B3A"/>
    <w:rsid w:val="009C0C89"/>
    <w:rsid w:val="009C40F0"/>
    <w:rsid w:val="009D7FB4"/>
    <w:rsid w:val="009E08CF"/>
    <w:rsid w:val="009E5792"/>
    <w:rsid w:val="009E5B0F"/>
    <w:rsid w:val="009E5DA7"/>
    <w:rsid w:val="009E7502"/>
    <w:rsid w:val="00A0515F"/>
    <w:rsid w:val="00A0639C"/>
    <w:rsid w:val="00A312D7"/>
    <w:rsid w:val="00A31D89"/>
    <w:rsid w:val="00A33325"/>
    <w:rsid w:val="00A36FC9"/>
    <w:rsid w:val="00A466EE"/>
    <w:rsid w:val="00A52D7F"/>
    <w:rsid w:val="00A554FD"/>
    <w:rsid w:val="00A57173"/>
    <w:rsid w:val="00A73289"/>
    <w:rsid w:val="00A73BF9"/>
    <w:rsid w:val="00A86D14"/>
    <w:rsid w:val="00A914B8"/>
    <w:rsid w:val="00A95559"/>
    <w:rsid w:val="00AA6052"/>
    <w:rsid w:val="00AB36B6"/>
    <w:rsid w:val="00AB4802"/>
    <w:rsid w:val="00AB539F"/>
    <w:rsid w:val="00AB599F"/>
    <w:rsid w:val="00AC6C14"/>
    <w:rsid w:val="00AD2720"/>
    <w:rsid w:val="00AF7359"/>
    <w:rsid w:val="00AF76BD"/>
    <w:rsid w:val="00B024CC"/>
    <w:rsid w:val="00B05F38"/>
    <w:rsid w:val="00B1701D"/>
    <w:rsid w:val="00B21EC0"/>
    <w:rsid w:val="00B31285"/>
    <w:rsid w:val="00B378D2"/>
    <w:rsid w:val="00B40D4C"/>
    <w:rsid w:val="00B45844"/>
    <w:rsid w:val="00B62969"/>
    <w:rsid w:val="00B64490"/>
    <w:rsid w:val="00B720B4"/>
    <w:rsid w:val="00B742E9"/>
    <w:rsid w:val="00B75B7E"/>
    <w:rsid w:val="00B77992"/>
    <w:rsid w:val="00B840CB"/>
    <w:rsid w:val="00B84A20"/>
    <w:rsid w:val="00B93E89"/>
    <w:rsid w:val="00B96F3E"/>
    <w:rsid w:val="00BA2C70"/>
    <w:rsid w:val="00BA5FCA"/>
    <w:rsid w:val="00BB3790"/>
    <w:rsid w:val="00BB3B68"/>
    <w:rsid w:val="00BB3C0B"/>
    <w:rsid w:val="00BB50BA"/>
    <w:rsid w:val="00BB55F6"/>
    <w:rsid w:val="00BC15C6"/>
    <w:rsid w:val="00BD47A8"/>
    <w:rsid w:val="00BE604E"/>
    <w:rsid w:val="00C01AA4"/>
    <w:rsid w:val="00C03E56"/>
    <w:rsid w:val="00C03FAE"/>
    <w:rsid w:val="00C10E44"/>
    <w:rsid w:val="00C21F33"/>
    <w:rsid w:val="00C277F1"/>
    <w:rsid w:val="00C42D70"/>
    <w:rsid w:val="00C510B9"/>
    <w:rsid w:val="00C52C42"/>
    <w:rsid w:val="00C53378"/>
    <w:rsid w:val="00C56D95"/>
    <w:rsid w:val="00C67D62"/>
    <w:rsid w:val="00C70329"/>
    <w:rsid w:val="00C73642"/>
    <w:rsid w:val="00C73DC8"/>
    <w:rsid w:val="00C76DA1"/>
    <w:rsid w:val="00C77845"/>
    <w:rsid w:val="00C81023"/>
    <w:rsid w:val="00C82D11"/>
    <w:rsid w:val="00C83BF4"/>
    <w:rsid w:val="00C84126"/>
    <w:rsid w:val="00C93AF9"/>
    <w:rsid w:val="00CA7134"/>
    <w:rsid w:val="00CB0C55"/>
    <w:rsid w:val="00CB1903"/>
    <w:rsid w:val="00CD14DC"/>
    <w:rsid w:val="00CD37C6"/>
    <w:rsid w:val="00CE3F0D"/>
    <w:rsid w:val="00D00B0B"/>
    <w:rsid w:val="00D0184D"/>
    <w:rsid w:val="00D10256"/>
    <w:rsid w:val="00D10566"/>
    <w:rsid w:val="00D13E95"/>
    <w:rsid w:val="00D1469B"/>
    <w:rsid w:val="00D22AC1"/>
    <w:rsid w:val="00D303A4"/>
    <w:rsid w:val="00D36D9E"/>
    <w:rsid w:val="00D425E0"/>
    <w:rsid w:val="00D44564"/>
    <w:rsid w:val="00D44CD0"/>
    <w:rsid w:val="00D477AE"/>
    <w:rsid w:val="00D507EC"/>
    <w:rsid w:val="00D76F51"/>
    <w:rsid w:val="00D81DCD"/>
    <w:rsid w:val="00D81E44"/>
    <w:rsid w:val="00D8793E"/>
    <w:rsid w:val="00D931EE"/>
    <w:rsid w:val="00D97147"/>
    <w:rsid w:val="00DA4850"/>
    <w:rsid w:val="00DA499E"/>
    <w:rsid w:val="00DB110A"/>
    <w:rsid w:val="00DB22FA"/>
    <w:rsid w:val="00DB667B"/>
    <w:rsid w:val="00DF4ED7"/>
    <w:rsid w:val="00DF6C94"/>
    <w:rsid w:val="00E108AD"/>
    <w:rsid w:val="00E12D09"/>
    <w:rsid w:val="00E20FD6"/>
    <w:rsid w:val="00E22CA5"/>
    <w:rsid w:val="00E22E4E"/>
    <w:rsid w:val="00E26BC2"/>
    <w:rsid w:val="00E35D4B"/>
    <w:rsid w:val="00E36C58"/>
    <w:rsid w:val="00E36D0C"/>
    <w:rsid w:val="00E43181"/>
    <w:rsid w:val="00E56AD9"/>
    <w:rsid w:val="00E607C2"/>
    <w:rsid w:val="00E91528"/>
    <w:rsid w:val="00E96EB7"/>
    <w:rsid w:val="00EA5D02"/>
    <w:rsid w:val="00EA72E2"/>
    <w:rsid w:val="00EB1258"/>
    <w:rsid w:val="00EB4960"/>
    <w:rsid w:val="00EB6457"/>
    <w:rsid w:val="00EC343C"/>
    <w:rsid w:val="00EC522E"/>
    <w:rsid w:val="00EC582A"/>
    <w:rsid w:val="00ED57F6"/>
    <w:rsid w:val="00ED6A12"/>
    <w:rsid w:val="00ED6B55"/>
    <w:rsid w:val="00EE408C"/>
    <w:rsid w:val="00EF0D1F"/>
    <w:rsid w:val="00EF1C38"/>
    <w:rsid w:val="00F03113"/>
    <w:rsid w:val="00F044B5"/>
    <w:rsid w:val="00F12536"/>
    <w:rsid w:val="00F229D0"/>
    <w:rsid w:val="00F25686"/>
    <w:rsid w:val="00F262B7"/>
    <w:rsid w:val="00F34908"/>
    <w:rsid w:val="00F37E51"/>
    <w:rsid w:val="00F558BC"/>
    <w:rsid w:val="00F55C89"/>
    <w:rsid w:val="00F62FD8"/>
    <w:rsid w:val="00F670EA"/>
    <w:rsid w:val="00F80AC4"/>
    <w:rsid w:val="00F82418"/>
    <w:rsid w:val="00F82F22"/>
    <w:rsid w:val="00F831F6"/>
    <w:rsid w:val="00F878FE"/>
    <w:rsid w:val="00F945E2"/>
    <w:rsid w:val="00F946DB"/>
    <w:rsid w:val="00F9492B"/>
    <w:rsid w:val="00FA1406"/>
    <w:rsid w:val="00FA7224"/>
    <w:rsid w:val="00FA7FDF"/>
    <w:rsid w:val="00FB291D"/>
    <w:rsid w:val="00FB2B24"/>
    <w:rsid w:val="00FB72B4"/>
    <w:rsid w:val="00FC26A8"/>
    <w:rsid w:val="00FC50EF"/>
    <w:rsid w:val="00FC78F0"/>
    <w:rsid w:val="00FF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semiHidden/>
    <w:unhideWhenUsed/>
    <w:qFormat/>
    <w:rsid w:val="004E34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 w:type="character" w:customStyle="1" w:styleId="Heading5Char">
    <w:name w:val="Heading 5 Char"/>
    <w:basedOn w:val="DefaultParagraphFont"/>
    <w:link w:val="Heading5"/>
    <w:semiHidden/>
    <w:rsid w:val="004E340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semiHidden/>
    <w:unhideWhenUsed/>
    <w:qFormat/>
    <w:rsid w:val="004E34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 w:type="character" w:customStyle="1" w:styleId="Heading5Char">
    <w:name w:val="Heading 5 Char"/>
    <w:basedOn w:val="DefaultParagraphFont"/>
    <w:link w:val="Heading5"/>
    <w:semiHidden/>
    <w:rsid w:val="004E340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3086">
      <w:bodyDiv w:val="1"/>
      <w:marLeft w:val="0"/>
      <w:marRight w:val="0"/>
      <w:marTop w:val="0"/>
      <w:marBottom w:val="0"/>
      <w:divBdr>
        <w:top w:val="none" w:sz="0" w:space="0" w:color="auto"/>
        <w:left w:val="none" w:sz="0" w:space="0" w:color="auto"/>
        <w:bottom w:val="none" w:sz="0" w:space="0" w:color="auto"/>
        <w:right w:val="none" w:sz="0" w:space="0" w:color="auto"/>
      </w:divBdr>
    </w:div>
    <w:div w:id="105004316">
      <w:bodyDiv w:val="1"/>
      <w:marLeft w:val="0"/>
      <w:marRight w:val="0"/>
      <w:marTop w:val="0"/>
      <w:marBottom w:val="0"/>
      <w:divBdr>
        <w:top w:val="none" w:sz="0" w:space="0" w:color="auto"/>
        <w:left w:val="none" w:sz="0" w:space="0" w:color="auto"/>
        <w:bottom w:val="none" w:sz="0" w:space="0" w:color="auto"/>
        <w:right w:val="none" w:sz="0" w:space="0" w:color="auto"/>
      </w:divBdr>
    </w:div>
    <w:div w:id="193153951">
      <w:bodyDiv w:val="1"/>
      <w:marLeft w:val="0"/>
      <w:marRight w:val="0"/>
      <w:marTop w:val="0"/>
      <w:marBottom w:val="0"/>
      <w:divBdr>
        <w:top w:val="none" w:sz="0" w:space="0" w:color="auto"/>
        <w:left w:val="none" w:sz="0" w:space="0" w:color="auto"/>
        <w:bottom w:val="none" w:sz="0" w:space="0" w:color="auto"/>
        <w:right w:val="none" w:sz="0" w:space="0" w:color="auto"/>
      </w:divBdr>
    </w:div>
    <w:div w:id="299043233">
      <w:bodyDiv w:val="1"/>
      <w:marLeft w:val="0"/>
      <w:marRight w:val="0"/>
      <w:marTop w:val="0"/>
      <w:marBottom w:val="0"/>
      <w:divBdr>
        <w:top w:val="none" w:sz="0" w:space="0" w:color="auto"/>
        <w:left w:val="none" w:sz="0" w:space="0" w:color="auto"/>
        <w:bottom w:val="none" w:sz="0" w:space="0" w:color="auto"/>
        <w:right w:val="none" w:sz="0" w:space="0" w:color="auto"/>
      </w:divBdr>
    </w:div>
    <w:div w:id="388843905">
      <w:bodyDiv w:val="1"/>
      <w:marLeft w:val="0"/>
      <w:marRight w:val="0"/>
      <w:marTop w:val="0"/>
      <w:marBottom w:val="0"/>
      <w:divBdr>
        <w:top w:val="none" w:sz="0" w:space="0" w:color="auto"/>
        <w:left w:val="none" w:sz="0" w:space="0" w:color="auto"/>
        <w:bottom w:val="none" w:sz="0" w:space="0" w:color="auto"/>
        <w:right w:val="none" w:sz="0" w:space="0" w:color="auto"/>
      </w:divBdr>
    </w:div>
    <w:div w:id="399867528">
      <w:bodyDiv w:val="1"/>
      <w:marLeft w:val="0"/>
      <w:marRight w:val="0"/>
      <w:marTop w:val="0"/>
      <w:marBottom w:val="0"/>
      <w:divBdr>
        <w:top w:val="none" w:sz="0" w:space="0" w:color="auto"/>
        <w:left w:val="none" w:sz="0" w:space="0" w:color="auto"/>
        <w:bottom w:val="none" w:sz="0" w:space="0" w:color="auto"/>
        <w:right w:val="none" w:sz="0" w:space="0" w:color="auto"/>
      </w:divBdr>
    </w:div>
    <w:div w:id="428279253">
      <w:bodyDiv w:val="1"/>
      <w:marLeft w:val="0"/>
      <w:marRight w:val="0"/>
      <w:marTop w:val="0"/>
      <w:marBottom w:val="0"/>
      <w:divBdr>
        <w:top w:val="none" w:sz="0" w:space="0" w:color="auto"/>
        <w:left w:val="none" w:sz="0" w:space="0" w:color="auto"/>
        <w:bottom w:val="none" w:sz="0" w:space="0" w:color="auto"/>
        <w:right w:val="none" w:sz="0" w:space="0" w:color="auto"/>
      </w:divBdr>
    </w:div>
    <w:div w:id="438185087">
      <w:bodyDiv w:val="1"/>
      <w:marLeft w:val="0"/>
      <w:marRight w:val="0"/>
      <w:marTop w:val="0"/>
      <w:marBottom w:val="0"/>
      <w:divBdr>
        <w:top w:val="none" w:sz="0" w:space="0" w:color="auto"/>
        <w:left w:val="none" w:sz="0" w:space="0" w:color="auto"/>
        <w:bottom w:val="none" w:sz="0" w:space="0" w:color="auto"/>
        <w:right w:val="none" w:sz="0" w:space="0" w:color="auto"/>
      </w:divBdr>
    </w:div>
    <w:div w:id="440302396">
      <w:bodyDiv w:val="1"/>
      <w:marLeft w:val="0"/>
      <w:marRight w:val="0"/>
      <w:marTop w:val="0"/>
      <w:marBottom w:val="0"/>
      <w:divBdr>
        <w:top w:val="none" w:sz="0" w:space="0" w:color="auto"/>
        <w:left w:val="none" w:sz="0" w:space="0" w:color="auto"/>
        <w:bottom w:val="none" w:sz="0" w:space="0" w:color="auto"/>
        <w:right w:val="none" w:sz="0" w:space="0" w:color="auto"/>
      </w:divBdr>
    </w:div>
    <w:div w:id="472988793">
      <w:bodyDiv w:val="1"/>
      <w:marLeft w:val="0"/>
      <w:marRight w:val="0"/>
      <w:marTop w:val="0"/>
      <w:marBottom w:val="0"/>
      <w:divBdr>
        <w:top w:val="none" w:sz="0" w:space="0" w:color="auto"/>
        <w:left w:val="none" w:sz="0" w:space="0" w:color="auto"/>
        <w:bottom w:val="none" w:sz="0" w:space="0" w:color="auto"/>
        <w:right w:val="none" w:sz="0" w:space="0" w:color="auto"/>
      </w:divBdr>
    </w:div>
    <w:div w:id="513687793">
      <w:bodyDiv w:val="1"/>
      <w:marLeft w:val="0"/>
      <w:marRight w:val="0"/>
      <w:marTop w:val="0"/>
      <w:marBottom w:val="0"/>
      <w:divBdr>
        <w:top w:val="none" w:sz="0" w:space="0" w:color="auto"/>
        <w:left w:val="none" w:sz="0" w:space="0" w:color="auto"/>
        <w:bottom w:val="none" w:sz="0" w:space="0" w:color="auto"/>
        <w:right w:val="none" w:sz="0" w:space="0" w:color="auto"/>
      </w:divBdr>
    </w:div>
    <w:div w:id="515537738">
      <w:bodyDiv w:val="1"/>
      <w:marLeft w:val="0"/>
      <w:marRight w:val="0"/>
      <w:marTop w:val="0"/>
      <w:marBottom w:val="0"/>
      <w:divBdr>
        <w:top w:val="none" w:sz="0" w:space="0" w:color="auto"/>
        <w:left w:val="none" w:sz="0" w:space="0" w:color="auto"/>
        <w:bottom w:val="none" w:sz="0" w:space="0" w:color="auto"/>
        <w:right w:val="none" w:sz="0" w:space="0" w:color="auto"/>
      </w:divBdr>
    </w:div>
    <w:div w:id="515734652">
      <w:bodyDiv w:val="1"/>
      <w:marLeft w:val="0"/>
      <w:marRight w:val="0"/>
      <w:marTop w:val="0"/>
      <w:marBottom w:val="0"/>
      <w:divBdr>
        <w:top w:val="none" w:sz="0" w:space="0" w:color="auto"/>
        <w:left w:val="none" w:sz="0" w:space="0" w:color="auto"/>
        <w:bottom w:val="none" w:sz="0" w:space="0" w:color="auto"/>
        <w:right w:val="none" w:sz="0" w:space="0" w:color="auto"/>
      </w:divBdr>
    </w:div>
    <w:div w:id="568274340">
      <w:bodyDiv w:val="1"/>
      <w:marLeft w:val="0"/>
      <w:marRight w:val="0"/>
      <w:marTop w:val="0"/>
      <w:marBottom w:val="0"/>
      <w:divBdr>
        <w:top w:val="none" w:sz="0" w:space="0" w:color="auto"/>
        <w:left w:val="none" w:sz="0" w:space="0" w:color="auto"/>
        <w:bottom w:val="none" w:sz="0" w:space="0" w:color="auto"/>
        <w:right w:val="none" w:sz="0" w:space="0" w:color="auto"/>
      </w:divBdr>
    </w:div>
    <w:div w:id="603461911">
      <w:bodyDiv w:val="1"/>
      <w:marLeft w:val="0"/>
      <w:marRight w:val="0"/>
      <w:marTop w:val="0"/>
      <w:marBottom w:val="0"/>
      <w:divBdr>
        <w:top w:val="none" w:sz="0" w:space="0" w:color="auto"/>
        <w:left w:val="none" w:sz="0" w:space="0" w:color="auto"/>
        <w:bottom w:val="none" w:sz="0" w:space="0" w:color="auto"/>
        <w:right w:val="none" w:sz="0" w:space="0" w:color="auto"/>
      </w:divBdr>
    </w:div>
    <w:div w:id="738868003">
      <w:bodyDiv w:val="1"/>
      <w:marLeft w:val="0"/>
      <w:marRight w:val="0"/>
      <w:marTop w:val="0"/>
      <w:marBottom w:val="0"/>
      <w:divBdr>
        <w:top w:val="none" w:sz="0" w:space="0" w:color="auto"/>
        <w:left w:val="none" w:sz="0" w:space="0" w:color="auto"/>
        <w:bottom w:val="none" w:sz="0" w:space="0" w:color="auto"/>
        <w:right w:val="none" w:sz="0" w:space="0" w:color="auto"/>
      </w:divBdr>
    </w:div>
    <w:div w:id="749161701">
      <w:bodyDiv w:val="1"/>
      <w:marLeft w:val="0"/>
      <w:marRight w:val="0"/>
      <w:marTop w:val="0"/>
      <w:marBottom w:val="0"/>
      <w:divBdr>
        <w:top w:val="none" w:sz="0" w:space="0" w:color="auto"/>
        <w:left w:val="none" w:sz="0" w:space="0" w:color="auto"/>
        <w:bottom w:val="none" w:sz="0" w:space="0" w:color="auto"/>
        <w:right w:val="none" w:sz="0" w:space="0" w:color="auto"/>
      </w:divBdr>
    </w:div>
    <w:div w:id="763111804">
      <w:bodyDiv w:val="1"/>
      <w:marLeft w:val="0"/>
      <w:marRight w:val="0"/>
      <w:marTop w:val="0"/>
      <w:marBottom w:val="0"/>
      <w:divBdr>
        <w:top w:val="none" w:sz="0" w:space="0" w:color="auto"/>
        <w:left w:val="none" w:sz="0" w:space="0" w:color="auto"/>
        <w:bottom w:val="none" w:sz="0" w:space="0" w:color="auto"/>
        <w:right w:val="none" w:sz="0" w:space="0" w:color="auto"/>
      </w:divBdr>
    </w:div>
    <w:div w:id="778376738">
      <w:bodyDiv w:val="1"/>
      <w:marLeft w:val="0"/>
      <w:marRight w:val="0"/>
      <w:marTop w:val="0"/>
      <w:marBottom w:val="0"/>
      <w:divBdr>
        <w:top w:val="none" w:sz="0" w:space="0" w:color="auto"/>
        <w:left w:val="none" w:sz="0" w:space="0" w:color="auto"/>
        <w:bottom w:val="none" w:sz="0" w:space="0" w:color="auto"/>
        <w:right w:val="none" w:sz="0" w:space="0" w:color="auto"/>
      </w:divBdr>
    </w:div>
    <w:div w:id="801001293">
      <w:bodyDiv w:val="1"/>
      <w:marLeft w:val="0"/>
      <w:marRight w:val="0"/>
      <w:marTop w:val="0"/>
      <w:marBottom w:val="0"/>
      <w:divBdr>
        <w:top w:val="none" w:sz="0" w:space="0" w:color="auto"/>
        <w:left w:val="none" w:sz="0" w:space="0" w:color="auto"/>
        <w:bottom w:val="none" w:sz="0" w:space="0" w:color="auto"/>
        <w:right w:val="none" w:sz="0" w:space="0" w:color="auto"/>
      </w:divBdr>
    </w:div>
    <w:div w:id="819658848">
      <w:bodyDiv w:val="1"/>
      <w:marLeft w:val="0"/>
      <w:marRight w:val="0"/>
      <w:marTop w:val="0"/>
      <w:marBottom w:val="0"/>
      <w:divBdr>
        <w:top w:val="none" w:sz="0" w:space="0" w:color="auto"/>
        <w:left w:val="none" w:sz="0" w:space="0" w:color="auto"/>
        <w:bottom w:val="none" w:sz="0" w:space="0" w:color="auto"/>
        <w:right w:val="none" w:sz="0" w:space="0" w:color="auto"/>
      </w:divBdr>
    </w:div>
    <w:div w:id="822936499">
      <w:bodyDiv w:val="1"/>
      <w:marLeft w:val="0"/>
      <w:marRight w:val="0"/>
      <w:marTop w:val="0"/>
      <w:marBottom w:val="0"/>
      <w:divBdr>
        <w:top w:val="none" w:sz="0" w:space="0" w:color="auto"/>
        <w:left w:val="none" w:sz="0" w:space="0" w:color="auto"/>
        <w:bottom w:val="none" w:sz="0" w:space="0" w:color="auto"/>
        <w:right w:val="none" w:sz="0" w:space="0" w:color="auto"/>
      </w:divBdr>
    </w:div>
    <w:div w:id="907420129">
      <w:bodyDiv w:val="1"/>
      <w:marLeft w:val="0"/>
      <w:marRight w:val="0"/>
      <w:marTop w:val="0"/>
      <w:marBottom w:val="0"/>
      <w:divBdr>
        <w:top w:val="none" w:sz="0" w:space="0" w:color="auto"/>
        <w:left w:val="none" w:sz="0" w:space="0" w:color="auto"/>
        <w:bottom w:val="none" w:sz="0" w:space="0" w:color="auto"/>
        <w:right w:val="none" w:sz="0" w:space="0" w:color="auto"/>
      </w:divBdr>
    </w:div>
    <w:div w:id="915748238">
      <w:bodyDiv w:val="1"/>
      <w:marLeft w:val="0"/>
      <w:marRight w:val="0"/>
      <w:marTop w:val="0"/>
      <w:marBottom w:val="0"/>
      <w:divBdr>
        <w:top w:val="none" w:sz="0" w:space="0" w:color="auto"/>
        <w:left w:val="none" w:sz="0" w:space="0" w:color="auto"/>
        <w:bottom w:val="none" w:sz="0" w:space="0" w:color="auto"/>
        <w:right w:val="none" w:sz="0" w:space="0" w:color="auto"/>
      </w:divBdr>
    </w:div>
    <w:div w:id="916671209">
      <w:bodyDiv w:val="1"/>
      <w:marLeft w:val="0"/>
      <w:marRight w:val="0"/>
      <w:marTop w:val="0"/>
      <w:marBottom w:val="0"/>
      <w:divBdr>
        <w:top w:val="none" w:sz="0" w:space="0" w:color="auto"/>
        <w:left w:val="none" w:sz="0" w:space="0" w:color="auto"/>
        <w:bottom w:val="none" w:sz="0" w:space="0" w:color="auto"/>
        <w:right w:val="none" w:sz="0" w:space="0" w:color="auto"/>
      </w:divBdr>
    </w:div>
    <w:div w:id="960233964">
      <w:bodyDiv w:val="1"/>
      <w:marLeft w:val="0"/>
      <w:marRight w:val="0"/>
      <w:marTop w:val="0"/>
      <w:marBottom w:val="0"/>
      <w:divBdr>
        <w:top w:val="none" w:sz="0" w:space="0" w:color="auto"/>
        <w:left w:val="none" w:sz="0" w:space="0" w:color="auto"/>
        <w:bottom w:val="none" w:sz="0" w:space="0" w:color="auto"/>
        <w:right w:val="none" w:sz="0" w:space="0" w:color="auto"/>
      </w:divBdr>
    </w:div>
    <w:div w:id="970328342">
      <w:bodyDiv w:val="1"/>
      <w:marLeft w:val="0"/>
      <w:marRight w:val="0"/>
      <w:marTop w:val="0"/>
      <w:marBottom w:val="0"/>
      <w:divBdr>
        <w:top w:val="none" w:sz="0" w:space="0" w:color="auto"/>
        <w:left w:val="none" w:sz="0" w:space="0" w:color="auto"/>
        <w:bottom w:val="none" w:sz="0" w:space="0" w:color="auto"/>
        <w:right w:val="none" w:sz="0" w:space="0" w:color="auto"/>
      </w:divBdr>
    </w:div>
    <w:div w:id="975531669">
      <w:bodyDiv w:val="1"/>
      <w:marLeft w:val="0"/>
      <w:marRight w:val="0"/>
      <w:marTop w:val="0"/>
      <w:marBottom w:val="0"/>
      <w:divBdr>
        <w:top w:val="none" w:sz="0" w:space="0" w:color="auto"/>
        <w:left w:val="none" w:sz="0" w:space="0" w:color="auto"/>
        <w:bottom w:val="none" w:sz="0" w:space="0" w:color="auto"/>
        <w:right w:val="none" w:sz="0" w:space="0" w:color="auto"/>
      </w:divBdr>
    </w:div>
    <w:div w:id="1005092382">
      <w:bodyDiv w:val="1"/>
      <w:marLeft w:val="0"/>
      <w:marRight w:val="0"/>
      <w:marTop w:val="0"/>
      <w:marBottom w:val="0"/>
      <w:divBdr>
        <w:top w:val="none" w:sz="0" w:space="0" w:color="auto"/>
        <w:left w:val="none" w:sz="0" w:space="0" w:color="auto"/>
        <w:bottom w:val="none" w:sz="0" w:space="0" w:color="auto"/>
        <w:right w:val="none" w:sz="0" w:space="0" w:color="auto"/>
      </w:divBdr>
    </w:div>
    <w:div w:id="1039934085">
      <w:bodyDiv w:val="1"/>
      <w:marLeft w:val="0"/>
      <w:marRight w:val="0"/>
      <w:marTop w:val="0"/>
      <w:marBottom w:val="0"/>
      <w:divBdr>
        <w:top w:val="none" w:sz="0" w:space="0" w:color="auto"/>
        <w:left w:val="none" w:sz="0" w:space="0" w:color="auto"/>
        <w:bottom w:val="none" w:sz="0" w:space="0" w:color="auto"/>
        <w:right w:val="none" w:sz="0" w:space="0" w:color="auto"/>
      </w:divBdr>
    </w:div>
    <w:div w:id="1085028986">
      <w:bodyDiv w:val="1"/>
      <w:marLeft w:val="0"/>
      <w:marRight w:val="0"/>
      <w:marTop w:val="0"/>
      <w:marBottom w:val="0"/>
      <w:divBdr>
        <w:top w:val="none" w:sz="0" w:space="0" w:color="auto"/>
        <w:left w:val="none" w:sz="0" w:space="0" w:color="auto"/>
        <w:bottom w:val="none" w:sz="0" w:space="0" w:color="auto"/>
        <w:right w:val="none" w:sz="0" w:space="0" w:color="auto"/>
      </w:divBdr>
    </w:div>
    <w:div w:id="1092581532">
      <w:bodyDiv w:val="1"/>
      <w:marLeft w:val="0"/>
      <w:marRight w:val="0"/>
      <w:marTop w:val="0"/>
      <w:marBottom w:val="0"/>
      <w:divBdr>
        <w:top w:val="none" w:sz="0" w:space="0" w:color="auto"/>
        <w:left w:val="none" w:sz="0" w:space="0" w:color="auto"/>
        <w:bottom w:val="none" w:sz="0" w:space="0" w:color="auto"/>
        <w:right w:val="none" w:sz="0" w:space="0" w:color="auto"/>
      </w:divBdr>
    </w:div>
    <w:div w:id="1099179430">
      <w:bodyDiv w:val="1"/>
      <w:marLeft w:val="0"/>
      <w:marRight w:val="0"/>
      <w:marTop w:val="0"/>
      <w:marBottom w:val="0"/>
      <w:divBdr>
        <w:top w:val="none" w:sz="0" w:space="0" w:color="auto"/>
        <w:left w:val="none" w:sz="0" w:space="0" w:color="auto"/>
        <w:bottom w:val="none" w:sz="0" w:space="0" w:color="auto"/>
        <w:right w:val="none" w:sz="0" w:space="0" w:color="auto"/>
      </w:divBdr>
    </w:div>
    <w:div w:id="1105077296">
      <w:bodyDiv w:val="1"/>
      <w:marLeft w:val="0"/>
      <w:marRight w:val="0"/>
      <w:marTop w:val="0"/>
      <w:marBottom w:val="0"/>
      <w:divBdr>
        <w:top w:val="none" w:sz="0" w:space="0" w:color="auto"/>
        <w:left w:val="none" w:sz="0" w:space="0" w:color="auto"/>
        <w:bottom w:val="none" w:sz="0" w:space="0" w:color="auto"/>
        <w:right w:val="none" w:sz="0" w:space="0" w:color="auto"/>
      </w:divBdr>
    </w:div>
    <w:div w:id="1159687481">
      <w:bodyDiv w:val="1"/>
      <w:marLeft w:val="0"/>
      <w:marRight w:val="0"/>
      <w:marTop w:val="0"/>
      <w:marBottom w:val="0"/>
      <w:divBdr>
        <w:top w:val="none" w:sz="0" w:space="0" w:color="auto"/>
        <w:left w:val="none" w:sz="0" w:space="0" w:color="auto"/>
        <w:bottom w:val="none" w:sz="0" w:space="0" w:color="auto"/>
        <w:right w:val="none" w:sz="0" w:space="0" w:color="auto"/>
      </w:divBdr>
    </w:div>
    <w:div w:id="1168712427">
      <w:bodyDiv w:val="1"/>
      <w:marLeft w:val="0"/>
      <w:marRight w:val="0"/>
      <w:marTop w:val="0"/>
      <w:marBottom w:val="0"/>
      <w:divBdr>
        <w:top w:val="none" w:sz="0" w:space="0" w:color="auto"/>
        <w:left w:val="none" w:sz="0" w:space="0" w:color="auto"/>
        <w:bottom w:val="none" w:sz="0" w:space="0" w:color="auto"/>
        <w:right w:val="none" w:sz="0" w:space="0" w:color="auto"/>
      </w:divBdr>
    </w:div>
    <w:div w:id="1297222408">
      <w:bodyDiv w:val="1"/>
      <w:marLeft w:val="0"/>
      <w:marRight w:val="0"/>
      <w:marTop w:val="0"/>
      <w:marBottom w:val="0"/>
      <w:divBdr>
        <w:top w:val="none" w:sz="0" w:space="0" w:color="auto"/>
        <w:left w:val="none" w:sz="0" w:space="0" w:color="auto"/>
        <w:bottom w:val="none" w:sz="0" w:space="0" w:color="auto"/>
        <w:right w:val="none" w:sz="0" w:space="0" w:color="auto"/>
      </w:divBdr>
    </w:div>
    <w:div w:id="1315838180">
      <w:bodyDiv w:val="1"/>
      <w:marLeft w:val="0"/>
      <w:marRight w:val="0"/>
      <w:marTop w:val="0"/>
      <w:marBottom w:val="0"/>
      <w:divBdr>
        <w:top w:val="none" w:sz="0" w:space="0" w:color="auto"/>
        <w:left w:val="none" w:sz="0" w:space="0" w:color="auto"/>
        <w:bottom w:val="none" w:sz="0" w:space="0" w:color="auto"/>
        <w:right w:val="none" w:sz="0" w:space="0" w:color="auto"/>
      </w:divBdr>
    </w:div>
    <w:div w:id="1394503939">
      <w:bodyDiv w:val="1"/>
      <w:marLeft w:val="0"/>
      <w:marRight w:val="0"/>
      <w:marTop w:val="0"/>
      <w:marBottom w:val="0"/>
      <w:divBdr>
        <w:top w:val="none" w:sz="0" w:space="0" w:color="auto"/>
        <w:left w:val="none" w:sz="0" w:space="0" w:color="auto"/>
        <w:bottom w:val="none" w:sz="0" w:space="0" w:color="auto"/>
        <w:right w:val="none" w:sz="0" w:space="0" w:color="auto"/>
      </w:divBdr>
    </w:div>
    <w:div w:id="1397631305">
      <w:bodyDiv w:val="1"/>
      <w:marLeft w:val="0"/>
      <w:marRight w:val="0"/>
      <w:marTop w:val="0"/>
      <w:marBottom w:val="0"/>
      <w:divBdr>
        <w:top w:val="none" w:sz="0" w:space="0" w:color="auto"/>
        <w:left w:val="none" w:sz="0" w:space="0" w:color="auto"/>
        <w:bottom w:val="none" w:sz="0" w:space="0" w:color="auto"/>
        <w:right w:val="none" w:sz="0" w:space="0" w:color="auto"/>
      </w:divBdr>
    </w:div>
    <w:div w:id="1488667043">
      <w:bodyDiv w:val="1"/>
      <w:marLeft w:val="0"/>
      <w:marRight w:val="0"/>
      <w:marTop w:val="0"/>
      <w:marBottom w:val="0"/>
      <w:divBdr>
        <w:top w:val="none" w:sz="0" w:space="0" w:color="auto"/>
        <w:left w:val="none" w:sz="0" w:space="0" w:color="auto"/>
        <w:bottom w:val="none" w:sz="0" w:space="0" w:color="auto"/>
        <w:right w:val="none" w:sz="0" w:space="0" w:color="auto"/>
      </w:divBdr>
    </w:div>
    <w:div w:id="1533231388">
      <w:bodyDiv w:val="1"/>
      <w:marLeft w:val="0"/>
      <w:marRight w:val="0"/>
      <w:marTop w:val="0"/>
      <w:marBottom w:val="0"/>
      <w:divBdr>
        <w:top w:val="none" w:sz="0" w:space="0" w:color="auto"/>
        <w:left w:val="none" w:sz="0" w:space="0" w:color="auto"/>
        <w:bottom w:val="none" w:sz="0" w:space="0" w:color="auto"/>
        <w:right w:val="none" w:sz="0" w:space="0" w:color="auto"/>
      </w:divBdr>
    </w:div>
    <w:div w:id="1572156743">
      <w:bodyDiv w:val="1"/>
      <w:marLeft w:val="0"/>
      <w:marRight w:val="0"/>
      <w:marTop w:val="0"/>
      <w:marBottom w:val="0"/>
      <w:divBdr>
        <w:top w:val="none" w:sz="0" w:space="0" w:color="auto"/>
        <w:left w:val="none" w:sz="0" w:space="0" w:color="auto"/>
        <w:bottom w:val="none" w:sz="0" w:space="0" w:color="auto"/>
        <w:right w:val="none" w:sz="0" w:space="0" w:color="auto"/>
      </w:divBdr>
    </w:div>
    <w:div w:id="1578662136">
      <w:bodyDiv w:val="1"/>
      <w:marLeft w:val="0"/>
      <w:marRight w:val="0"/>
      <w:marTop w:val="0"/>
      <w:marBottom w:val="0"/>
      <w:divBdr>
        <w:top w:val="none" w:sz="0" w:space="0" w:color="auto"/>
        <w:left w:val="none" w:sz="0" w:space="0" w:color="auto"/>
        <w:bottom w:val="none" w:sz="0" w:space="0" w:color="auto"/>
        <w:right w:val="none" w:sz="0" w:space="0" w:color="auto"/>
      </w:divBdr>
    </w:div>
    <w:div w:id="1606499626">
      <w:bodyDiv w:val="1"/>
      <w:marLeft w:val="0"/>
      <w:marRight w:val="0"/>
      <w:marTop w:val="0"/>
      <w:marBottom w:val="0"/>
      <w:divBdr>
        <w:top w:val="none" w:sz="0" w:space="0" w:color="auto"/>
        <w:left w:val="none" w:sz="0" w:space="0" w:color="auto"/>
        <w:bottom w:val="none" w:sz="0" w:space="0" w:color="auto"/>
        <w:right w:val="none" w:sz="0" w:space="0" w:color="auto"/>
      </w:divBdr>
    </w:div>
    <w:div w:id="1633756103">
      <w:bodyDiv w:val="1"/>
      <w:marLeft w:val="0"/>
      <w:marRight w:val="0"/>
      <w:marTop w:val="0"/>
      <w:marBottom w:val="0"/>
      <w:divBdr>
        <w:top w:val="none" w:sz="0" w:space="0" w:color="auto"/>
        <w:left w:val="none" w:sz="0" w:space="0" w:color="auto"/>
        <w:bottom w:val="none" w:sz="0" w:space="0" w:color="auto"/>
        <w:right w:val="none" w:sz="0" w:space="0" w:color="auto"/>
      </w:divBdr>
    </w:div>
    <w:div w:id="1635867989">
      <w:bodyDiv w:val="1"/>
      <w:marLeft w:val="0"/>
      <w:marRight w:val="0"/>
      <w:marTop w:val="0"/>
      <w:marBottom w:val="0"/>
      <w:divBdr>
        <w:top w:val="none" w:sz="0" w:space="0" w:color="auto"/>
        <w:left w:val="none" w:sz="0" w:space="0" w:color="auto"/>
        <w:bottom w:val="none" w:sz="0" w:space="0" w:color="auto"/>
        <w:right w:val="none" w:sz="0" w:space="0" w:color="auto"/>
      </w:divBdr>
    </w:div>
    <w:div w:id="1651321103">
      <w:bodyDiv w:val="1"/>
      <w:marLeft w:val="0"/>
      <w:marRight w:val="0"/>
      <w:marTop w:val="0"/>
      <w:marBottom w:val="0"/>
      <w:divBdr>
        <w:top w:val="none" w:sz="0" w:space="0" w:color="auto"/>
        <w:left w:val="none" w:sz="0" w:space="0" w:color="auto"/>
        <w:bottom w:val="none" w:sz="0" w:space="0" w:color="auto"/>
        <w:right w:val="none" w:sz="0" w:space="0" w:color="auto"/>
      </w:divBdr>
    </w:div>
    <w:div w:id="1677344392">
      <w:bodyDiv w:val="1"/>
      <w:marLeft w:val="0"/>
      <w:marRight w:val="0"/>
      <w:marTop w:val="0"/>
      <w:marBottom w:val="0"/>
      <w:divBdr>
        <w:top w:val="none" w:sz="0" w:space="0" w:color="auto"/>
        <w:left w:val="none" w:sz="0" w:space="0" w:color="auto"/>
        <w:bottom w:val="none" w:sz="0" w:space="0" w:color="auto"/>
        <w:right w:val="none" w:sz="0" w:space="0" w:color="auto"/>
      </w:divBdr>
    </w:div>
    <w:div w:id="1687899946">
      <w:bodyDiv w:val="1"/>
      <w:marLeft w:val="0"/>
      <w:marRight w:val="0"/>
      <w:marTop w:val="0"/>
      <w:marBottom w:val="0"/>
      <w:divBdr>
        <w:top w:val="none" w:sz="0" w:space="0" w:color="auto"/>
        <w:left w:val="none" w:sz="0" w:space="0" w:color="auto"/>
        <w:bottom w:val="none" w:sz="0" w:space="0" w:color="auto"/>
        <w:right w:val="none" w:sz="0" w:space="0" w:color="auto"/>
      </w:divBdr>
    </w:div>
    <w:div w:id="1724325825">
      <w:bodyDiv w:val="1"/>
      <w:marLeft w:val="0"/>
      <w:marRight w:val="0"/>
      <w:marTop w:val="0"/>
      <w:marBottom w:val="0"/>
      <w:divBdr>
        <w:top w:val="none" w:sz="0" w:space="0" w:color="auto"/>
        <w:left w:val="none" w:sz="0" w:space="0" w:color="auto"/>
        <w:bottom w:val="none" w:sz="0" w:space="0" w:color="auto"/>
        <w:right w:val="none" w:sz="0" w:space="0" w:color="auto"/>
      </w:divBdr>
    </w:div>
    <w:div w:id="1737052175">
      <w:bodyDiv w:val="1"/>
      <w:marLeft w:val="0"/>
      <w:marRight w:val="0"/>
      <w:marTop w:val="0"/>
      <w:marBottom w:val="0"/>
      <w:divBdr>
        <w:top w:val="none" w:sz="0" w:space="0" w:color="auto"/>
        <w:left w:val="none" w:sz="0" w:space="0" w:color="auto"/>
        <w:bottom w:val="none" w:sz="0" w:space="0" w:color="auto"/>
        <w:right w:val="none" w:sz="0" w:space="0" w:color="auto"/>
      </w:divBdr>
    </w:div>
    <w:div w:id="1777169461">
      <w:bodyDiv w:val="1"/>
      <w:marLeft w:val="0"/>
      <w:marRight w:val="0"/>
      <w:marTop w:val="0"/>
      <w:marBottom w:val="0"/>
      <w:divBdr>
        <w:top w:val="none" w:sz="0" w:space="0" w:color="auto"/>
        <w:left w:val="none" w:sz="0" w:space="0" w:color="auto"/>
        <w:bottom w:val="none" w:sz="0" w:space="0" w:color="auto"/>
        <w:right w:val="none" w:sz="0" w:space="0" w:color="auto"/>
      </w:divBdr>
      <w:divsChild>
        <w:div w:id="914053993">
          <w:marLeft w:val="0"/>
          <w:marRight w:val="0"/>
          <w:marTop w:val="0"/>
          <w:marBottom w:val="0"/>
          <w:divBdr>
            <w:top w:val="none" w:sz="0" w:space="0" w:color="auto"/>
            <w:left w:val="none" w:sz="0" w:space="0" w:color="auto"/>
            <w:bottom w:val="none" w:sz="0" w:space="0" w:color="auto"/>
            <w:right w:val="none" w:sz="0" w:space="0" w:color="auto"/>
          </w:divBdr>
          <w:divsChild>
            <w:div w:id="1769542392">
              <w:marLeft w:val="0"/>
              <w:marRight w:val="0"/>
              <w:marTop w:val="0"/>
              <w:marBottom w:val="0"/>
              <w:divBdr>
                <w:top w:val="none" w:sz="0" w:space="0" w:color="auto"/>
                <w:left w:val="none" w:sz="0" w:space="0" w:color="auto"/>
                <w:bottom w:val="none" w:sz="0" w:space="0" w:color="auto"/>
                <w:right w:val="none" w:sz="0" w:space="0" w:color="auto"/>
              </w:divBdr>
              <w:divsChild>
                <w:div w:id="31075651">
                  <w:marLeft w:val="0"/>
                  <w:marRight w:val="0"/>
                  <w:marTop w:val="0"/>
                  <w:marBottom w:val="0"/>
                  <w:divBdr>
                    <w:top w:val="none" w:sz="0" w:space="0" w:color="auto"/>
                    <w:left w:val="none" w:sz="0" w:space="0" w:color="auto"/>
                    <w:bottom w:val="none" w:sz="0" w:space="0" w:color="auto"/>
                    <w:right w:val="none" w:sz="0" w:space="0" w:color="auto"/>
                  </w:divBdr>
                  <w:divsChild>
                    <w:div w:id="16040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362836">
      <w:bodyDiv w:val="1"/>
      <w:marLeft w:val="0"/>
      <w:marRight w:val="0"/>
      <w:marTop w:val="0"/>
      <w:marBottom w:val="0"/>
      <w:divBdr>
        <w:top w:val="none" w:sz="0" w:space="0" w:color="auto"/>
        <w:left w:val="none" w:sz="0" w:space="0" w:color="auto"/>
        <w:bottom w:val="none" w:sz="0" w:space="0" w:color="auto"/>
        <w:right w:val="none" w:sz="0" w:space="0" w:color="auto"/>
      </w:divBdr>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28864061">
      <w:bodyDiv w:val="1"/>
      <w:marLeft w:val="0"/>
      <w:marRight w:val="0"/>
      <w:marTop w:val="0"/>
      <w:marBottom w:val="0"/>
      <w:divBdr>
        <w:top w:val="none" w:sz="0" w:space="0" w:color="auto"/>
        <w:left w:val="none" w:sz="0" w:space="0" w:color="auto"/>
        <w:bottom w:val="none" w:sz="0" w:space="0" w:color="auto"/>
        <w:right w:val="none" w:sz="0" w:space="0" w:color="auto"/>
      </w:divBdr>
    </w:div>
    <w:div w:id="1852447537">
      <w:bodyDiv w:val="1"/>
      <w:marLeft w:val="0"/>
      <w:marRight w:val="0"/>
      <w:marTop w:val="0"/>
      <w:marBottom w:val="0"/>
      <w:divBdr>
        <w:top w:val="none" w:sz="0" w:space="0" w:color="auto"/>
        <w:left w:val="none" w:sz="0" w:space="0" w:color="auto"/>
        <w:bottom w:val="none" w:sz="0" w:space="0" w:color="auto"/>
        <w:right w:val="none" w:sz="0" w:space="0" w:color="auto"/>
      </w:divBdr>
    </w:div>
    <w:div w:id="1853951791">
      <w:bodyDiv w:val="1"/>
      <w:marLeft w:val="0"/>
      <w:marRight w:val="0"/>
      <w:marTop w:val="0"/>
      <w:marBottom w:val="0"/>
      <w:divBdr>
        <w:top w:val="none" w:sz="0" w:space="0" w:color="auto"/>
        <w:left w:val="none" w:sz="0" w:space="0" w:color="auto"/>
        <w:bottom w:val="none" w:sz="0" w:space="0" w:color="auto"/>
        <w:right w:val="none" w:sz="0" w:space="0" w:color="auto"/>
      </w:divBdr>
    </w:div>
    <w:div w:id="1856570813">
      <w:bodyDiv w:val="1"/>
      <w:marLeft w:val="0"/>
      <w:marRight w:val="0"/>
      <w:marTop w:val="0"/>
      <w:marBottom w:val="0"/>
      <w:divBdr>
        <w:top w:val="none" w:sz="0" w:space="0" w:color="auto"/>
        <w:left w:val="none" w:sz="0" w:space="0" w:color="auto"/>
        <w:bottom w:val="none" w:sz="0" w:space="0" w:color="auto"/>
        <w:right w:val="none" w:sz="0" w:space="0" w:color="auto"/>
      </w:divBdr>
    </w:div>
    <w:div w:id="1911423271">
      <w:bodyDiv w:val="1"/>
      <w:marLeft w:val="0"/>
      <w:marRight w:val="0"/>
      <w:marTop w:val="0"/>
      <w:marBottom w:val="0"/>
      <w:divBdr>
        <w:top w:val="none" w:sz="0" w:space="0" w:color="auto"/>
        <w:left w:val="none" w:sz="0" w:space="0" w:color="auto"/>
        <w:bottom w:val="none" w:sz="0" w:space="0" w:color="auto"/>
        <w:right w:val="none" w:sz="0" w:space="0" w:color="auto"/>
      </w:divBdr>
    </w:div>
    <w:div w:id="1922717454">
      <w:bodyDiv w:val="1"/>
      <w:marLeft w:val="0"/>
      <w:marRight w:val="0"/>
      <w:marTop w:val="0"/>
      <w:marBottom w:val="0"/>
      <w:divBdr>
        <w:top w:val="none" w:sz="0" w:space="0" w:color="auto"/>
        <w:left w:val="none" w:sz="0" w:space="0" w:color="auto"/>
        <w:bottom w:val="none" w:sz="0" w:space="0" w:color="auto"/>
        <w:right w:val="none" w:sz="0" w:space="0" w:color="auto"/>
      </w:divBdr>
    </w:div>
    <w:div w:id="1933275895">
      <w:bodyDiv w:val="1"/>
      <w:marLeft w:val="0"/>
      <w:marRight w:val="0"/>
      <w:marTop w:val="0"/>
      <w:marBottom w:val="0"/>
      <w:divBdr>
        <w:top w:val="none" w:sz="0" w:space="0" w:color="auto"/>
        <w:left w:val="none" w:sz="0" w:space="0" w:color="auto"/>
        <w:bottom w:val="none" w:sz="0" w:space="0" w:color="auto"/>
        <w:right w:val="none" w:sz="0" w:space="0" w:color="auto"/>
      </w:divBdr>
    </w:div>
    <w:div w:id="1947737651">
      <w:bodyDiv w:val="1"/>
      <w:marLeft w:val="0"/>
      <w:marRight w:val="0"/>
      <w:marTop w:val="0"/>
      <w:marBottom w:val="0"/>
      <w:divBdr>
        <w:top w:val="none" w:sz="0" w:space="0" w:color="auto"/>
        <w:left w:val="none" w:sz="0" w:space="0" w:color="auto"/>
        <w:bottom w:val="none" w:sz="0" w:space="0" w:color="auto"/>
        <w:right w:val="none" w:sz="0" w:space="0" w:color="auto"/>
      </w:divBdr>
    </w:div>
    <w:div w:id="1959138317">
      <w:bodyDiv w:val="1"/>
      <w:marLeft w:val="0"/>
      <w:marRight w:val="0"/>
      <w:marTop w:val="0"/>
      <w:marBottom w:val="0"/>
      <w:divBdr>
        <w:top w:val="none" w:sz="0" w:space="0" w:color="auto"/>
        <w:left w:val="none" w:sz="0" w:space="0" w:color="auto"/>
        <w:bottom w:val="none" w:sz="0" w:space="0" w:color="auto"/>
        <w:right w:val="none" w:sz="0" w:space="0" w:color="auto"/>
      </w:divBdr>
    </w:div>
    <w:div w:id="1963337433">
      <w:bodyDiv w:val="1"/>
      <w:marLeft w:val="0"/>
      <w:marRight w:val="0"/>
      <w:marTop w:val="0"/>
      <w:marBottom w:val="0"/>
      <w:divBdr>
        <w:top w:val="none" w:sz="0" w:space="0" w:color="auto"/>
        <w:left w:val="none" w:sz="0" w:space="0" w:color="auto"/>
        <w:bottom w:val="none" w:sz="0" w:space="0" w:color="auto"/>
        <w:right w:val="none" w:sz="0" w:space="0" w:color="auto"/>
      </w:divBdr>
    </w:div>
    <w:div w:id="1975720424">
      <w:bodyDiv w:val="1"/>
      <w:marLeft w:val="0"/>
      <w:marRight w:val="0"/>
      <w:marTop w:val="0"/>
      <w:marBottom w:val="0"/>
      <w:divBdr>
        <w:top w:val="none" w:sz="0" w:space="0" w:color="auto"/>
        <w:left w:val="none" w:sz="0" w:space="0" w:color="auto"/>
        <w:bottom w:val="none" w:sz="0" w:space="0" w:color="auto"/>
        <w:right w:val="none" w:sz="0" w:space="0" w:color="auto"/>
      </w:divBdr>
    </w:div>
    <w:div w:id="1989479174">
      <w:bodyDiv w:val="1"/>
      <w:marLeft w:val="0"/>
      <w:marRight w:val="0"/>
      <w:marTop w:val="0"/>
      <w:marBottom w:val="0"/>
      <w:divBdr>
        <w:top w:val="none" w:sz="0" w:space="0" w:color="auto"/>
        <w:left w:val="none" w:sz="0" w:space="0" w:color="auto"/>
        <w:bottom w:val="none" w:sz="0" w:space="0" w:color="auto"/>
        <w:right w:val="none" w:sz="0" w:space="0" w:color="auto"/>
      </w:divBdr>
    </w:div>
    <w:div w:id="1995451295">
      <w:bodyDiv w:val="1"/>
      <w:marLeft w:val="0"/>
      <w:marRight w:val="0"/>
      <w:marTop w:val="0"/>
      <w:marBottom w:val="0"/>
      <w:divBdr>
        <w:top w:val="none" w:sz="0" w:space="0" w:color="auto"/>
        <w:left w:val="none" w:sz="0" w:space="0" w:color="auto"/>
        <w:bottom w:val="none" w:sz="0" w:space="0" w:color="auto"/>
        <w:right w:val="none" w:sz="0" w:space="0" w:color="auto"/>
      </w:divBdr>
    </w:div>
    <w:div w:id="200758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kingre.com/working-amcs/" TargetMode="External"/><Relationship Id="rId13" Type="http://schemas.openxmlformats.org/officeDocument/2006/relationships/image" Target="media/image3.png"/><Relationship Id="rId18" Type="http://schemas.openxmlformats.org/officeDocument/2006/relationships/hyperlink" Target="http://www.workingre.com/fha-checklist-and-ebook/"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workingre.com/uspap-ce-online-at-a-discount/" TargetMode="External"/><Relationship Id="rId17" Type="http://schemas.openxmlformats.org/officeDocument/2006/relationships/hyperlink" Target="http://www.appraisalinstitute.org/the-dictionary-of-real-estate-appraisal-sixth-edition/"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workingre.com/fha-checklist-and-ebook/" TargetMode="External"/><Relationship Id="rId1" Type="http://schemas.openxmlformats.org/officeDocument/2006/relationships/numbering" Target="numbering.xml"/><Relationship Id="rId6" Type="http://schemas.openxmlformats.org/officeDocument/2006/relationships/hyperlink" Target="http://www.workingre.com/" TargetMode="External"/><Relationship Id="rId11" Type="http://schemas.openxmlformats.org/officeDocument/2006/relationships/hyperlink" Target="http://orep.org/appraisers-eo-insurance/" TargetMode="External"/><Relationship Id="rId5" Type="http://schemas.openxmlformats.org/officeDocument/2006/relationships/webSettings" Target="webSettings.xml"/><Relationship Id="rId15" Type="http://schemas.openxmlformats.org/officeDocument/2006/relationships/hyperlink" Target="http://www.appraisalinstitute.org/the-dictionary-of-real-estate-appraisal-sixth-edition/" TargetMode="Externa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orep.org/appraisers-eo-insurance/" TargetMode="External"/><Relationship Id="rId14" Type="http://schemas.openxmlformats.org/officeDocument/2006/relationships/hyperlink" Target="http://www.workingre.com/uspap-ce-online-at-a-discou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8545</CharactersWithSpaces>
  <SharedDoc>false</SharedDoc>
  <HLinks>
    <vt:vector size="150" baseType="variant">
      <vt:variant>
        <vt:i4>5767188</vt:i4>
      </vt:variant>
      <vt:variant>
        <vt:i4>72</vt:i4>
      </vt:variant>
      <vt:variant>
        <vt:i4>0</vt:i4>
      </vt:variant>
      <vt:variant>
        <vt:i4>5</vt:i4>
      </vt:variant>
      <vt:variant>
        <vt:lpwstr>http://www.workingre.com/fha-checklist-and-ebook/</vt:lpwstr>
      </vt:variant>
      <vt:variant>
        <vt:lpwstr/>
      </vt:variant>
      <vt:variant>
        <vt:i4>5767188</vt:i4>
      </vt:variant>
      <vt:variant>
        <vt:i4>66</vt:i4>
      </vt:variant>
      <vt:variant>
        <vt:i4>0</vt:i4>
      </vt:variant>
      <vt:variant>
        <vt:i4>5</vt:i4>
      </vt:variant>
      <vt:variant>
        <vt:lpwstr>http://www.workingre.com/fha-checklist-and-ebook/</vt:lpwstr>
      </vt:variant>
      <vt:variant>
        <vt:lpwstr/>
      </vt:variant>
      <vt:variant>
        <vt:i4>5046288</vt:i4>
      </vt:variant>
      <vt:variant>
        <vt:i4>63</vt:i4>
      </vt:variant>
      <vt:variant>
        <vt:i4>0</vt:i4>
      </vt:variant>
      <vt:variant>
        <vt:i4>5</vt:i4>
      </vt:variant>
      <vt:variant>
        <vt:lpwstr>http://www.workingre.com/amc-resource-guide/</vt:lpwstr>
      </vt:variant>
      <vt:variant>
        <vt:lpwstr/>
      </vt:variant>
      <vt:variant>
        <vt:i4>5046288</vt:i4>
      </vt:variant>
      <vt:variant>
        <vt:i4>57</vt:i4>
      </vt:variant>
      <vt:variant>
        <vt:i4>0</vt:i4>
      </vt:variant>
      <vt:variant>
        <vt:i4>5</vt:i4>
      </vt:variant>
      <vt:variant>
        <vt:lpwstr>http://www.workingre.com/amc-resource-guide/</vt:lpwstr>
      </vt:variant>
      <vt:variant>
        <vt:lpwstr/>
      </vt:variant>
      <vt:variant>
        <vt:i4>851999</vt:i4>
      </vt:variant>
      <vt:variant>
        <vt:i4>54</vt:i4>
      </vt:variant>
      <vt:variant>
        <vt:i4>0</vt:i4>
      </vt:variant>
      <vt:variant>
        <vt:i4>5</vt:i4>
      </vt:variant>
      <vt:variant>
        <vt:lpwstr>http://www.workingre.com/support-prove-adjustments-june-2015/</vt:lpwstr>
      </vt:variant>
      <vt:variant>
        <vt:lpwstr/>
      </vt:variant>
      <vt:variant>
        <vt:i4>851999</vt:i4>
      </vt:variant>
      <vt:variant>
        <vt:i4>48</vt:i4>
      </vt:variant>
      <vt:variant>
        <vt:i4>0</vt:i4>
      </vt:variant>
      <vt:variant>
        <vt:i4>5</vt:i4>
      </vt:variant>
      <vt:variant>
        <vt:lpwstr>http://www.workingre.com/support-prove-adjustments-june-2015/</vt:lpwstr>
      </vt:variant>
      <vt:variant>
        <vt:lpwstr/>
      </vt:variant>
      <vt:variant>
        <vt:i4>5308499</vt:i4>
      </vt:variant>
      <vt:variant>
        <vt:i4>45</vt:i4>
      </vt:variant>
      <vt:variant>
        <vt:i4>0</vt:i4>
      </vt:variant>
      <vt:variant>
        <vt:i4>5</vt:i4>
      </vt:variant>
      <vt:variant>
        <vt:lpwstr>http://orep.org/appraisers-eo-insurance/</vt:lpwstr>
      </vt:variant>
      <vt:variant>
        <vt:lpwstr/>
      </vt:variant>
      <vt:variant>
        <vt:i4>5308499</vt:i4>
      </vt:variant>
      <vt:variant>
        <vt:i4>39</vt:i4>
      </vt:variant>
      <vt:variant>
        <vt:i4>0</vt:i4>
      </vt:variant>
      <vt:variant>
        <vt:i4>5</vt:i4>
      </vt:variant>
      <vt:variant>
        <vt:lpwstr>http://orep.org/appraisers-eo-insurance/</vt:lpwstr>
      </vt:variant>
      <vt:variant>
        <vt:lpwstr/>
      </vt:variant>
      <vt:variant>
        <vt:i4>6160508</vt:i4>
      </vt:variant>
      <vt:variant>
        <vt:i4>36</vt:i4>
      </vt:variant>
      <vt:variant>
        <vt:i4>0</vt:i4>
      </vt:variant>
      <vt:variant>
        <vt:i4>5</vt:i4>
      </vt:variant>
      <vt:variant>
        <vt:lpwstr>mailto:Bryan@BryanSchwartzLaw.com</vt:lpwstr>
      </vt:variant>
      <vt:variant>
        <vt:lpwstr/>
      </vt:variant>
      <vt:variant>
        <vt:i4>5046360</vt:i4>
      </vt:variant>
      <vt:variant>
        <vt:i4>33</vt:i4>
      </vt:variant>
      <vt:variant>
        <vt:i4>0</vt:i4>
      </vt:variant>
      <vt:variant>
        <vt:i4>5</vt:i4>
      </vt:variant>
      <vt:variant>
        <vt:lpwstr>http://www.bryanschwartzlaw.com/</vt:lpwstr>
      </vt:variant>
      <vt:variant>
        <vt:lpwstr/>
      </vt:variant>
      <vt:variant>
        <vt:i4>7536672</vt:i4>
      </vt:variant>
      <vt:variant>
        <vt:i4>30</vt:i4>
      </vt:variant>
      <vt:variant>
        <vt:i4>0</vt:i4>
      </vt:variant>
      <vt:variant>
        <vt:i4>5</vt:i4>
      </vt:variant>
      <vt:variant>
        <vt:lpwstr>http://www.workingre.com/fall-webinar-series-payment-page/</vt:lpwstr>
      </vt:variant>
      <vt:variant>
        <vt:lpwstr/>
      </vt:variant>
      <vt:variant>
        <vt:i4>7536672</vt:i4>
      </vt:variant>
      <vt:variant>
        <vt:i4>27</vt:i4>
      </vt:variant>
      <vt:variant>
        <vt:i4>0</vt:i4>
      </vt:variant>
      <vt:variant>
        <vt:i4>5</vt:i4>
      </vt:variant>
      <vt:variant>
        <vt:lpwstr>http://www.workingre.com/fall-webinar-series-payment-page/</vt:lpwstr>
      </vt:variant>
      <vt:variant>
        <vt:lpwstr/>
      </vt:variant>
      <vt:variant>
        <vt:i4>7798896</vt:i4>
      </vt:variant>
      <vt:variant>
        <vt:i4>24</vt:i4>
      </vt:variant>
      <vt:variant>
        <vt:i4>0</vt:i4>
      </vt:variant>
      <vt:variant>
        <vt:i4>5</vt:i4>
      </vt:variant>
      <vt:variant>
        <vt:lpwstr>http://www.workingre.com/appraisal-adjustments-solving-common-problems/</vt:lpwstr>
      </vt:variant>
      <vt:variant>
        <vt:lpwstr/>
      </vt:variant>
      <vt:variant>
        <vt:i4>3997759</vt:i4>
      </vt:variant>
      <vt:variant>
        <vt:i4>21</vt:i4>
      </vt:variant>
      <vt:variant>
        <vt:i4>0</vt:i4>
      </vt:variant>
      <vt:variant>
        <vt:i4>5</vt:i4>
      </vt:variant>
      <vt:variant>
        <vt:lpwstr>http://www.workingre.com/professional-appraiser-series/</vt:lpwstr>
      </vt:variant>
      <vt:variant>
        <vt:lpwstr/>
      </vt:variant>
      <vt:variant>
        <vt:i4>983112</vt:i4>
      </vt:variant>
      <vt:variant>
        <vt:i4>18</vt:i4>
      </vt:variant>
      <vt:variant>
        <vt:i4>0</vt:i4>
      </vt:variant>
      <vt:variant>
        <vt:i4>5</vt:i4>
      </vt:variant>
      <vt:variant>
        <vt:lpwstr>https://attendee.gotowebinar.com/register/833975539998961409</vt:lpwstr>
      </vt:variant>
      <vt:variant>
        <vt:lpwstr/>
      </vt:variant>
      <vt:variant>
        <vt:i4>7012451</vt:i4>
      </vt:variant>
      <vt:variant>
        <vt:i4>15</vt:i4>
      </vt:variant>
      <vt:variant>
        <vt:i4>0</vt:i4>
      </vt:variant>
      <vt:variant>
        <vt:i4>5</vt:i4>
      </vt:variant>
      <vt:variant>
        <vt:lpwstr>http://www.workingre.com/sept-2015-how-and-why-of-your-appraisals/</vt:lpwstr>
      </vt:variant>
      <vt:variant>
        <vt:lpwstr/>
      </vt:variant>
      <vt:variant>
        <vt:i4>7012451</vt:i4>
      </vt:variant>
      <vt:variant>
        <vt:i4>12</vt:i4>
      </vt:variant>
      <vt:variant>
        <vt:i4>0</vt:i4>
      </vt:variant>
      <vt:variant>
        <vt:i4>5</vt:i4>
      </vt:variant>
      <vt:variant>
        <vt:lpwstr>http://www.workingre.com/sept-2015-how-and-why-of-your-appraisals/</vt:lpwstr>
      </vt:variant>
      <vt:variant>
        <vt:lpwstr/>
      </vt:variant>
      <vt:variant>
        <vt:i4>7012451</vt:i4>
      </vt:variant>
      <vt:variant>
        <vt:i4>9</vt:i4>
      </vt:variant>
      <vt:variant>
        <vt:i4>0</vt:i4>
      </vt:variant>
      <vt:variant>
        <vt:i4>5</vt:i4>
      </vt:variant>
      <vt:variant>
        <vt:lpwstr>http://www.workingre.com/sept-2015-how-and-why-of-your-appraisals/</vt:lpwstr>
      </vt:variant>
      <vt:variant>
        <vt:lpwstr/>
      </vt:variant>
      <vt:variant>
        <vt:i4>3276907</vt:i4>
      </vt:variant>
      <vt:variant>
        <vt:i4>6</vt:i4>
      </vt:variant>
      <vt:variant>
        <vt:i4>0</vt:i4>
      </vt:variant>
      <vt:variant>
        <vt:i4>5</vt:i4>
      </vt:variant>
      <vt:variant>
        <vt:lpwstr>http://www.workingre.com/appraisers-entitled-overtime-court-holds/</vt:lpwstr>
      </vt:variant>
      <vt:variant>
        <vt:lpwstr/>
      </vt:variant>
      <vt:variant>
        <vt:i4>7798833</vt:i4>
      </vt:variant>
      <vt:variant>
        <vt:i4>3</vt:i4>
      </vt:variant>
      <vt:variant>
        <vt:i4>0</vt:i4>
      </vt:variant>
      <vt:variant>
        <vt:i4>5</vt:i4>
      </vt:variant>
      <vt:variant>
        <vt:lpwstr>http://www.workingre.com/court-certifies-class-approves-nationwide-class-settlement-review-appraisers/</vt:lpwstr>
      </vt:variant>
      <vt:variant>
        <vt:lpwstr/>
      </vt:variant>
      <vt:variant>
        <vt:i4>4915209</vt:i4>
      </vt:variant>
      <vt:variant>
        <vt:i4>0</vt:i4>
      </vt:variant>
      <vt:variant>
        <vt:i4>0</vt:i4>
      </vt:variant>
      <vt:variant>
        <vt:i4>5</vt:i4>
      </vt:variant>
      <vt:variant>
        <vt:lpwstr>http://www.workingre.com/</vt:lpwstr>
      </vt:variant>
      <vt:variant>
        <vt:lpwstr/>
      </vt:variant>
      <vt:variant>
        <vt:i4>5308499</vt:i4>
      </vt:variant>
      <vt:variant>
        <vt:i4>9775</vt:i4>
      </vt:variant>
      <vt:variant>
        <vt:i4>1029</vt:i4>
      </vt:variant>
      <vt:variant>
        <vt:i4>4</vt:i4>
      </vt:variant>
      <vt:variant>
        <vt:lpwstr>http://orep.org/appraisers-eo-insurance/</vt:lpwstr>
      </vt:variant>
      <vt:variant>
        <vt:lpwstr/>
      </vt:variant>
      <vt:variant>
        <vt:i4>851999</vt:i4>
      </vt:variant>
      <vt:variant>
        <vt:i4>10074</vt:i4>
      </vt:variant>
      <vt:variant>
        <vt:i4>1028</vt:i4>
      </vt:variant>
      <vt:variant>
        <vt:i4>4</vt:i4>
      </vt:variant>
      <vt:variant>
        <vt:lpwstr>http://www.workingre.com/support-prove-adjustments-june-2015/</vt:lpwstr>
      </vt:variant>
      <vt:variant>
        <vt:lpwstr/>
      </vt:variant>
      <vt:variant>
        <vt:i4>5046288</vt:i4>
      </vt:variant>
      <vt:variant>
        <vt:i4>10388</vt:i4>
      </vt:variant>
      <vt:variant>
        <vt:i4>1027</vt:i4>
      </vt:variant>
      <vt:variant>
        <vt:i4>4</vt:i4>
      </vt:variant>
      <vt:variant>
        <vt:lpwstr>http://www.workingre.com/amc-resource-guide/</vt:lpwstr>
      </vt:variant>
      <vt:variant>
        <vt:lpwstr/>
      </vt:variant>
      <vt:variant>
        <vt:i4>5767188</vt:i4>
      </vt:variant>
      <vt:variant>
        <vt:i4>10664</vt:i4>
      </vt:variant>
      <vt:variant>
        <vt:i4>1026</vt:i4>
      </vt:variant>
      <vt:variant>
        <vt:i4>4</vt:i4>
      </vt:variant>
      <vt:variant>
        <vt:lpwstr>http://www.workingre.com/fha-checklist-and-ebook/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OREP007</dc:creator>
  <cp:lastModifiedBy>Maria</cp:lastModifiedBy>
  <cp:revision>2</cp:revision>
  <dcterms:created xsi:type="dcterms:W3CDTF">2016-01-18T21:31:00Z</dcterms:created>
  <dcterms:modified xsi:type="dcterms:W3CDTF">2016-01-18T21:31:00Z</dcterms:modified>
</cp:coreProperties>
</file>