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C4" w:rsidRDefault="001546C4" w:rsidP="001546C4">
      <w:pPr>
        <w:spacing w:after="0" w:line="240" w:lineRule="auto"/>
        <w:jc w:val="center"/>
        <w:rPr>
          <w:rFonts w:ascii="Times New Roman" w:hAnsi="Times New Roman" w:cs="Times New Roman"/>
          <w:b/>
          <w:sz w:val="24"/>
          <w:szCs w:val="24"/>
        </w:rPr>
      </w:pPr>
      <w:r w:rsidRPr="007805E1">
        <w:rPr>
          <w:rFonts w:ascii="Verdana" w:hAnsi="Verdana" w:cs="Arial"/>
          <w:b/>
          <w:bCs/>
          <w:i/>
          <w:iCs/>
          <w:noProof/>
          <w:color w:val="000000"/>
          <w:sz w:val="18"/>
          <w:szCs w:val="18"/>
        </w:rPr>
        <w:drawing>
          <wp:inline distT="0" distB="0" distL="0" distR="0" wp14:anchorId="5978FEF9" wp14:editId="11DA8488">
            <wp:extent cx="3491230" cy="914400"/>
            <wp:effectExtent l="0" t="0" r="0" b="0"/>
            <wp:docPr id="1" name="Picture 1" descr="WREOnlineLogo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r>
        <w:rPr>
          <w:rFonts w:ascii="Times New Roman" w:hAnsi="Times New Roman" w:cs="Times New Roman"/>
          <w:b/>
          <w:sz w:val="24"/>
          <w:szCs w:val="24"/>
        </w:rPr>
        <w:br/>
      </w:r>
    </w:p>
    <w:p w:rsidR="001546C4" w:rsidRPr="001546C4" w:rsidRDefault="001546C4" w:rsidP="001546C4">
      <w:pPr>
        <w:spacing w:after="0" w:line="240" w:lineRule="auto"/>
        <w:rPr>
          <w:rFonts w:ascii="Verdana" w:hAnsi="Verdana"/>
          <w:b/>
          <w:bCs/>
          <w:color w:val="6633CC"/>
          <w:sz w:val="18"/>
          <w:szCs w:val="18"/>
        </w:rPr>
      </w:pPr>
      <w:r w:rsidRPr="001546C4">
        <w:rPr>
          <w:rFonts w:ascii="Verdana" w:hAnsi="Verdana"/>
          <w:b/>
          <w:bCs/>
          <w:color w:val="6633CC"/>
          <w:sz w:val="18"/>
          <w:szCs w:val="18"/>
        </w:rPr>
        <w:t>Neighborhood Description</w:t>
      </w:r>
    </w:p>
    <w:p w:rsidR="001546C4" w:rsidRPr="001546C4" w:rsidRDefault="001546C4" w:rsidP="001546C4">
      <w:pPr>
        <w:spacing w:after="0" w:line="240" w:lineRule="auto"/>
        <w:rPr>
          <w:rFonts w:ascii="Verdana" w:hAnsi="Verdana"/>
          <w:bCs/>
          <w:sz w:val="18"/>
          <w:szCs w:val="18"/>
        </w:rPr>
      </w:pPr>
      <w:r w:rsidRPr="001546C4">
        <w:rPr>
          <w:rFonts w:ascii="Verdana" w:hAnsi="Verdana"/>
          <w:bCs/>
          <w:sz w:val="18"/>
          <w:szCs w:val="18"/>
        </w:rPr>
        <w:t xml:space="preserve">By </w:t>
      </w:r>
      <w:r>
        <w:rPr>
          <w:rFonts w:ascii="Verdana" w:hAnsi="Verdana"/>
          <w:bCs/>
          <w:sz w:val="18"/>
          <w:szCs w:val="18"/>
        </w:rPr>
        <w:t>Rachel Massey, SRA</w:t>
      </w:r>
    </w:p>
    <w:p w:rsidR="00175259" w:rsidRDefault="00175259" w:rsidP="006D44AE">
      <w:pPr>
        <w:spacing w:after="0" w:line="240" w:lineRule="auto"/>
        <w:rPr>
          <w:rFonts w:ascii="Times New Roman" w:hAnsi="Times New Roman" w:cs="Times New Roman"/>
          <w:sz w:val="24"/>
          <w:szCs w:val="24"/>
        </w:rPr>
      </w:pPr>
    </w:p>
    <w:p w:rsidR="00604AF0" w:rsidRPr="001546C4" w:rsidRDefault="005E36B3" w:rsidP="006D44AE">
      <w:pPr>
        <w:spacing w:after="0" w:line="240" w:lineRule="auto"/>
        <w:rPr>
          <w:rFonts w:ascii="Verdana" w:hAnsi="Verdana" w:cs="Times New Roman"/>
          <w:sz w:val="18"/>
          <w:szCs w:val="18"/>
        </w:rPr>
      </w:pPr>
      <w:r w:rsidRPr="001546C4">
        <w:rPr>
          <w:rFonts w:ascii="Verdana" w:hAnsi="Verdana" w:cs="Times New Roman"/>
          <w:sz w:val="18"/>
          <w:szCs w:val="18"/>
        </w:rPr>
        <w:t xml:space="preserve">Certainly not all appraisals are </w:t>
      </w:r>
      <w:r w:rsidR="003E0E28" w:rsidRPr="001546C4">
        <w:rPr>
          <w:rFonts w:ascii="Verdana" w:hAnsi="Verdana" w:cs="Times New Roman"/>
          <w:sz w:val="18"/>
          <w:szCs w:val="18"/>
        </w:rPr>
        <w:t xml:space="preserve">written </w:t>
      </w:r>
      <w:r w:rsidRPr="001546C4">
        <w:rPr>
          <w:rFonts w:ascii="Verdana" w:hAnsi="Verdana" w:cs="Times New Roman"/>
          <w:sz w:val="18"/>
          <w:szCs w:val="18"/>
        </w:rPr>
        <w:t>to Fannie</w:t>
      </w:r>
      <w:r w:rsidR="00B47B81" w:rsidRPr="001546C4">
        <w:rPr>
          <w:rFonts w:ascii="Verdana" w:hAnsi="Verdana" w:cs="Times New Roman"/>
          <w:sz w:val="18"/>
          <w:szCs w:val="18"/>
        </w:rPr>
        <w:t xml:space="preserve"> Mae's</w:t>
      </w:r>
      <w:r w:rsidRPr="001546C4">
        <w:rPr>
          <w:rFonts w:ascii="Verdana" w:hAnsi="Verdana" w:cs="Times New Roman"/>
          <w:sz w:val="18"/>
          <w:szCs w:val="18"/>
        </w:rPr>
        <w:t xml:space="preserve"> </w:t>
      </w:r>
      <w:r w:rsidR="00175259" w:rsidRPr="001546C4">
        <w:rPr>
          <w:rFonts w:ascii="Verdana" w:hAnsi="Verdana" w:cs="Times New Roman"/>
          <w:i/>
          <w:sz w:val="18"/>
          <w:szCs w:val="18"/>
        </w:rPr>
        <w:t>Selling Guide</w:t>
      </w:r>
      <w:r w:rsidRPr="001546C4">
        <w:rPr>
          <w:rFonts w:ascii="Verdana" w:hAnsi="Verdana" w:cs="Times New Roman"/>
          <w:sz w:val="18"/>
          <w:szCs w:val="18"/>
        </w:rPr>
        <w:t xml:space="preserve">, but much of our writing </w:t>
      </w:r>
      <w:r w:rsidR="003E0E28" w:rsidRPr="001546C4">
        <w:rPr>
          <w:rFonts w:ascii="Verdana" w:hAnsi="Verdana" w:cs="Times New Roman"/>
          <w:sz w:val="18"/>
          <w:szCs w:val="18"/>
        </w:rPr>
        <w:t>is</w:t>
      </w:r>
      <w:r w:rsidR="00BD5AD1" w:rsidRPr="001546C4">
        <w:rPr>
          <w:rFonts w:ascii="Verdana" w:hAnsi="Verdana" w:cs="Times New Roman"/>
          <w:sz w:val="18"/>
          <w:szCs w:val="18"/>
        </w:rPr>
        <w:t xml:space="preserve"> for</w:t>
      </w:r>
      <w:r w:rsidRPr="001546C4">
        <w:rPr>
          <w:rFonts w:ascii="Verdana" w:hAnsi="Verdana" w:cs="Times New Roman"/>
          <w:sz w:val="18"/>
          <w:szCs w:val="18"/>
        </w:rPr>
        <w:t xml:space="preserve"> what is common in the </w:t>
      </w:r>
      <w:r w:rsidR="00CA1785" w:rsidRPr="001546C4">
        <w:rPr>
          <w:rFonts w:ascii="Verdana" w:hAnsi="Verdana" w:cs="Times New Roman"/>
          <w:sz w:val="18"/>
          <w:szCs w:val="18"/>
        </w:rPr>
        <w:t>industry, which</w:t>
      </w:r>
      <w:r w:rsidR="008D1D52" w:rsidRPr="001546C4">
        <w:rPr>
          <w:rFonts w:ascii="Verdana" w:hAnsi="Verdana" w:cs="Times New Roman"/>
          <w:sz w:val="18"/>
          <w:szCs w:val="18"/>
        </w:rPr>
        <w:t>,</w:t>
      </w:r>
      <w:r w:rsidRPr="001546C4">
        <w:rPr>
          <w:rFonts w:ascii="Verdana" w:hAnsi="Verdana" w:cs="Times New Roman"/>
          <w:sz w:val="18"/>
          <w:szCs w:val="18"/>
        </w:rPr>
        <w:t xml:space="preserve"> a</w:t>
      </w:r>
      <w:r w:rsidR="008D1D52" w:rsidRPr="001546C4">
        <w:rPr>
          <w:rFonts w:ascii="Verdana" w:hAnsi="Verdana" w:cs="Times New Roman"/>
          <w:sz w:val="18"/>
          <w:szCs w:val="18"/>
        </w:rPr>
        <w:t>t</w:t>
      </w:r>
      <w:r w:rsidRPr="001546C4">
        <w:rPr>
          <w:rFonts w:ascii="Verdana" w:hAnsi="Verdana" w:cs="Times New Roman"/>
          <w:sz w:val="18"/>
          <w:szCs w:val="18"/>
        </w:rPr>
        <w:t xml:space="preserve"> this point, is mortgage appraisal work. Within the Fannie Mae </w:t>
      </w:r>
      <w:r w:rsidRPr="001546C4">
        <w:rPr>
          <w:rFonts w:ascii="Verdana" w:hAnsi="Verdana" w:cs="Times New Roman"/>
          <w:i/>
          <w:sz w:val="18"/>
          <w:szCs w:val="18"/>
        </w:rPr>
        <w:t>Selling Guid</w:t>
      </w:r>
      <w:r w:rsidRPr="001546C4">
        <w:rPr>
          <w:rFonts w:ascii="Verdana" w:hAnsi="Verdana" w:cs="Times New Roman"/>
          <w:sz w:val="18"/>
          <w:szCs w:val="18"/>
        </w:rPr>
        <w:t xml:space="preserve">e is </w:t>
      </w:r>
      <w:r w:rsidR="00BD5AD1" w:rsidRPr="001546C4">
        <w:rPr>
          <w:rFonts w:ascii="Verdana" w:hAnsi="Verdana" w:cs="Times New Roman"/>
          <w:sz w:val="18"/>
          <w:szCs w:val="18"/>
        </w:rPr>
        <w:t>an abundance of</w:t>
      </w:r>
      <w:r w:rsidRPr="001546C4">
        <w:rPr>
          <w:rFonts w:ascii="Verdana" w:hAnsi="Verdana" w:cs="Times New Roman"/>
          <w:sz w:val="18"/>
          <w:szCs w:val="18"/>
        </w:rPr>
        <w:t xml:space="preserve"> information about what </w:t>
      </w:r>
      <w:r w:rsidR="00BD5AD1" w:rsidRPr="001546C4">
        <w:rPr>
          <w:rFonts w:ascii="Verdana" w:hAnsi="Verdana" w:cs="Times New Roman"/>
          <w:sz w:val="18"/>
          <w:szCs w:val="18"/>
        </w:rPr>
        <w:t>it</w:t>
      </w:r>
      <w:r w:rsidRPr="001546C4">
        <w:rPr>
          <w:rFonts w:ascii="Verdana" w:hAnsi="Verdana" w:cs="Times New Roman"/>
          <w:sz w:val="18"/>
          <w:szCs w:val="18"/>
        </w:rPr>
        <w:t xml:space="preserve"> s</w:t>
      </w:r>
      <w:r w:rsidR="00BD5AD1" w:rsidRPr="001546C4">
        <w:rPr>
          <w:rFonts w:ascii="Verdana" w:hAnsi="Verdana" w:cs="Times New Roman"/>
          <w:sz w:val="18"/>
          <w:szCs w:val="18"/>
        </w:rPr>
        <w:t>eeks</w:t>
      </w:r>
      <w:r w:rsidRPr="001546C4">
        <w:rPr>
          <w:rFonts w:ascii="Verdana" w:hAnsi="Verdana" w:cs="Times New Roman"/>
          <w:sz w:val="18"/>
          <w:szCs w:val="18"/>
        </w:rPr>
        <w:t xml:space="preserve"> </w:t>
      </w:r>
      <w:r w:rsidR="00BD5AD1" w:rsidRPr="001546C4">
        <w:rPr>
          <w:rFonts w:ascii="Verdana" w:hAnsi="Verdana" w:cs="Times New Roman"/>
          <w:sz w:val="18"/>
          <w:szCs w:val="18"/>
        </w:rPr>
        <w:t>as part</w:t>
      </w:r>
      <w:r w:rsidRPr="001546C4">
        <w:rPr>
          <w:rFonts w:ascii="Verdana" w:hAnsi="Verdana" w:cs="Times New Roman"/>
          <w:sz w:val="18"/>
          <w:szCs w:val="18"/>
        </w:rPr>
        <w:t xml:space="preserve"> </w:t>
      </w:r>
      <w:r w:rsidR="00082FE6" w:rsidRPr="001546C4">
        <w:rPr>
          <w:rFonts w:ascii="Verdana" w:hAnsi="Verdana" w:cs="Times New Roman"/>
          <w:sz w:val="18"/>
          <w:szCs w:val="18"/>
        </w:rPr>
        <w:t xml:space="preserve">of </w:t>
      </w:r>
      <w:r w:rsidRPr="001546C4">
        <w:rPr>
          <w:rFonts w:ascii="Verdana" w:hAnsi="Verdana" w:cs="Times New Roman"/>
          <w:sz w:val="18"/>
          <w:szCs w:val="18"/>
        </w:rPr>
        <w:t>the neighborhood analysis</w:t>
      </w:r>
      <w:r w:rsidR="00BD5AD1" w:rsidRPr="001546C4">
        <w:rPr>
          <w:rFonts w:ascii="Verdana" w:hAnsi="Verdana" w:cs="Times New Roman"/>
          <w:sz w:val="18"/>
          <w:szCs w:val="18"/>
        </w:rPr>
        <w:t>.</w:t>
      </w:r>
      <w:r w:rsidR="00B66C65" w:rsidRPr="001546C4">
        <w:rPr>
          <w:rFonts w:ascii="Verdana" w:hAnsi="Verdana" w:cs="Times New Roman"/>
          <w:sz w:val="18"/>
          <w:szCs w:val="18"/>
        </w:rPr>
        <w:t xml:space="preserve"> </w:t>
      </w:r>
      <w:r w:rsidR="00BD5AD1" w:rsidRPr="001546C4">
        <w:rPr>
          <w:rFonts w:ascii="Verdana" w:hAnsi="Verdana" w:cs="Times New Roman"/>
          <w:sz w:val="18"/>
          <w:szCs w:val="18"/>
        </w:rPr>
        <w:t>These include</w:t>
      </w:r>
      <w:r w:rsidRPr="001546C4">
        <w:rPr>
          <w:rFonts w:ascii="Verdana" w:hAnsi="Verdana" w:cs="Times New Roman"/>
          <w:sz w:val="18"/>
          <w:szCs w:val="18"/>
        </w:rPr>
        <w:t xml:space="preserve"> identified boundaries, characteristics, and factors that affect value and marketability within the neighborhood.</w:t>
      </w:r>
      <w:r w:rsidR="00B66C65" w:rsidRPr="001546C4">
        <w:rPr>
          <w:rFonts w:ascii="Verdana" w:hAnsi="Verdana" w:cs="Times New Roman"/>
          <w:sz w:val="18"/>
          <w:szCs w:val="18"/>
        </w:rPr>
        <w:t xml:space="preserve"> </w:t>
      </w:r>
      <w:r w:rsidRPr="001546C4">
        <w:rPr>
          <w:rFonts w:ascii="Verdana" w:hAnsi="Verdana" w:cs="Times New Roman"/>
          <w:sz w:val="18"/>
          <w:szCs w:val="18"/>
        </w:rPr>
        <w:t xml:space="preserve">Fannie Mae also requires information related to property value trends, supply </w:t>
      </w:r>
      <w:r w:rsidR="00BD5AD1" w:rsidRPr="001546C4">
        <w:rPr>
          <w:rFonts w:ascii="Verdana" w:hAnsi="Verdana" w:cs="Times New Roman"/>
          <w:sz w:val="18"/>
          <w:szCs w:val="18"/>
        </w:rPr>
        <w:t>&amp;</w:t>
      </w:r>
      <w:r w:rsidRPr="001546C4">
        <w:rPr>
          <w:rFonts w:ascii="Verdana" w:hAnsi="Verdana" w:cs="Times New Roman"/>
          <w:sz w:val="18"/>
          <w:szCs w:val="18"/>
        </w:rPr>
        <w:t xml:space="preserve"> demand trends, and marketing times, as well as items such as age range, present land use and </w:t>
      </w:r>
      <w:r w:rsidR="00BD5AD1" w:rsidRPr="001546C4">
        <w:rPr>
          <w:rFonts w:ascii="Verdana" w:hAnsi="Verdana" w:cs="Times New Roman"/>
          <w:sz w:val="18"/>
          <w:szCs w:val="18"/>
        </w:rPr>
        <w:t xml:space="preserve">what </w:t>
      </w:r>
      <w:r w:rsidRPr="001546C4">
        <w:rPr>
          <w:rFonts w:ascii="Verdana" w:hAnsi="Verdana" w:cs="Times New Roman"/>
          <w:sz w:val="18"/>
          <w:szCs w:val="18"/>
        </w:rPr>
        <w:t>percent</w:t>
      </w:r>
      <w:r w:rsidR="00BD5AD1" w:rsidRPr="001546C4">
        <w:rPr>
          <w:rFonts w:ascii="Verdana" w:hAnsi="Verdana" w:cs="Times New Roman"/>
          <w:sz w:val="18"/>
          <w:szCs w:val="18"/>
        </w:rPr>
        <w:t>age the neighborhood is</w:t>
      </w:r>
      <w:r w:rsidRPr="001546C4">
        <w:rPr>
          <w:rFonts w:ascii="Verdana" w:hAnsi="Verdana" w:cs="Times New Roman"/>
          <w:sz w:val="18"/>
          <w:szCs w:val="18"/>
        </w:rPr>
        <w:t xml:space="preserve"> built-up. Although there are a number of check boxes that can be used for this section of the report, the expectation is that we as appraisers need to present enough </w:t>
      </w:r>
      <w:r w:rsidR="00082FE6" w:rsidRPr="001546C4">
        <w:rPr>
          <w:rFonts w:ascii="Verdana" w:hAnsi="Verdana" w:cs="Times New Roman"/>
          <w:sz w:val="18"/>
          <w:szCs w:val="18"/>
        </w:rPr>
        <w:t xml:space="preserve">detailed </w:t>
      </w:r>
      <w:r w:rsidRPr="001546C4">
        <w:rPr>
          <w:rFonts w:ascii="Verdana" w:hAnsi="Verdana" w:cs="Times New Roman"/>
          <w:sz w:val="18"/>
          <w:szCs w:val="18"/>
        </w:rPr>
        <w:t>information</w:t>
      </w:r>
      <w:r w:rsidR="00082FE6" w:rsidRPr="001546C4">
        <w:rPr>
          <w:rFonts w:ascii="Verdana" w:hAnsi="Verdana" w:cs="Times New Roman"/>
          <w:sz w:val="18"/>
          <w:szCs w:val="18"/>
        </w:rPr>
        <w:t xml:space="preserve"> in this part of the report</w:t>
      </w:r>
      <w:r w:rsidRPr="001546C4">
        <w:rPr>
          <w:rFonts w:ascii="Verdana" w:hAnsi="Verdana" w:cs="Times New Roman"/>
          <w:sz w:val="18"/>
          <w:szCs w:val="18"/>
        </w:rPr>
        <w:t xml:space="preserve"> for the neighborhood section</w:t>
      </w:r>
      <w:r w:rsidR="00BD5AD1" w:rsidRPr="001546C4">
        <w:rPr>
          <w:rFonts w:ascii="Verdana" w:hAnsi="Verdana" w:cs="Times New Roman"/>
          <w:sz w:val="18"/>
          <w:szCs w:val="18"/>
        </w:rPr>
        <w:t xml:space="preserve"> of the 1004 form</w:t>
      </w:r>
      <w:r w:rsidRPr="001546C4">
        <w:rPr>
          <w:rFonts w:ascii="Verdana" w:hAnsi="Verdana" w:cs="Times New Roman"/>
          <w:sz w:val="18"/>
          <w:szCs w:val="18"/>
        </w:rPr>
        <w:t xml:space="preserve"> to be meaningful</w:t>
      </w:r>
      <w:r w:rsidR="00BD5AD1" w:rsidRPr="001546C4">
        <w:rPr>
          <w:rFonts w:ascii="Verdana" w:hAnsi="Verdana" w:cs="Times New Roman"/>
          <w:sz w:val="18"/>
          <w:szCs w:val="18"/>
        </w:rPr>
        <w:t>, to contribute to the subject's highest and best use analysis, as well as lead the reader to our value conclusion.</w:t>
      </w:r>
    </w:p>
    <w:p w:rsidR="00BD5AD1" w:rsidRPr="001546C4" w:rsidRDefault="00BD5AD1" w:rsidP="006D44AE">
      <w:pPr>
        <w:spacing w:after="0" w:line="240" w:lineRule="auto"/>
        <w:rPr>
          <w:rFonts w:ascii="Verdana" w:hAnsi="Verdana" w:cs="Times New Roman"/>
          <w:sz w:val="18"/>
          <w:szCs w:val="18"/>
        </w:rPr>
      </w:pPr>
    </w:p>
    <w:p w:rsidR="006D44AE" w:rsidRPr="001546C4" w:rsidRDefault="00BD5AD1" w:rsidP="006D44AE">
      <w:pPr>
        <w:autoSpaceDE w:val="0"/>
        <w:autoSpaceDN w:val="0"/>
        <w:adjustRightInd w:val="0"/>
        <w:spacing w:after="0" w:line="240" w:lineRule="auto"/>
        <w:rPr>
          <w:rFonts w:ascii="Verdana" w:hAnsi="Verdana" w:cs="TimesNewRomanPSMT"/>
          <w:sz w:val="18"/>
          <w:szCs w:val="18"/>
        </w:rPr>
      </w:pPr>
      <w:r w:rsidRPr="001546C4">
        <w:rPr>
          <w:rFonts w:ascii="Verdana" w:hAnsi="Verdana" w:cs="Times New Roman"/>
          <w:sz w:val="18"/>
          <w:szCs w:val="18"/>
        </w:rPr>
        <w:t>Fannie Mae's</w:t>
      </w:r>
      <w:r w:rsidR="006D44AE" w:rsidRPr="001546C4">
        <w:rPr>
          <w:rFonts w:ascii="Verdana" w:hAnsi="Verdana" w:cs="Times New Roman"/>
          <w:sz w:val="18"/>
          <w:szCs w:val="18"/>
        </w:rPr>
        <w:t xml:space="preserve"> Selling Guide </w:t>
      </w:r>
      <w:r w:rsidR="00765400" w:rsidRPr="001546C4">
        <w:rPr>
          <w:rFonts w:ascii="Verdana" w:hAnsi="Verdana" w:cs="Times New Roman"/>
          <w:sz w:val="18"/>
          <w:szCs w:val="18"/>
        </w:rPr>
        <w:t>r</w:t>
      </w:r>
      <w:r w:rsidRPr="001546C4">
        <w:rPr>
          <w:rFonts w:ascii="Verdana" w:hAnsi="Verdana" w:cs="Times New Roman"/>
          <w:sz w:val="18"/>
          <w:szCs w:val="18"/>
        </w:rPr>
        <w:t>eminds residential appraisers</w:t>
      </w:r>
      <w:r w:rsidR="006D44AE" w:rsidRPr="001546C4">
        <w:rPr>
          <w:rFonts w:ascii="Verdana" w:hAnsi="Verdana" w:cs="Times New Roman"/>
          <w:sz w:val="18"/>
          <w:szCs w:val="18"/>
        </w:rPr>
        <w:t xml:space="preserve"> how important the neighborhood section</w:t>
      </w:r>
      <w:r w:rsidR="00082FE6" w:rsidRPr="001546C4">
        <w:rPr>
          <w:rFonts w:ascii="Verdana" w:hAnsi="Verdana" w:cs="Times New Roman"/>
          <w:sz w:val="18"/>
          <w:szCs w:val="18"/>
        </w:rPr>
        <w:t xml:space="preserve"> really</w:t>
      </w:r>
      <w:r w:rsidR="006D44AE" w:rsidRPr="001546C4">
        <w:rPr>
          <w:rFonts w:ascii="Verdana" w:hAnsi="Verdana" w:cs="Times New Roman"/>
          <w:sz w:val="18"/>
          <w:szCs w:val="18"/>
        </w:rPr>
        <w:t xml:space="preserve"> is within the </w:t>
      </w:r>
      <w:r w:rsidR="00765400" w:rsidRPr="001546C4">
        <w:rPr>
          <w:rFonts w:ascii="Verdana" w:hAnsi="Verdana" w:cs="Times New Roman"/>
          <w:sz w:val="18"/>
          <w:szCs w:val="18"/>
        </w:rPr>
        <w:t xml:space="preserve">report's </w:t>
      </w:r>
      <w:r w:rsidR="006D44AE" w:rsidRPr="001546C4">
        <w:rPr>
          <w:rFonts w:ascii="Verdana" w:hAnsi="Verdana" w:cs="Times New Roman"/>
          <w:sz w:val="18"/>
          <w:szCs w:val="18"/>
        </w:rPr>
        <w:t>overview</w:t>
      </w:r>
      <w:r w:rsidR="00765400" w:rsidRPr="001546C4">
        <w:rPr>
          <w:rFonts w:ascii="Verdana" w:hAnsi="Verdana" w:cs="Times New Roman"/>
          <w:sz w:val="18"/>
          <w:szCs w:val="18"/>
        </w:rPr>
        <w:t xml:space="preserve"> of the subject's marketability</w:t>
      </w:r>
      <w:r w:rsidRPr="001546C4">
        <w:rPr>
          <w:rFonts w:ascii="Verdana" w:hAnsi="Verdana" w:cs="Times New Roman"/>
          <w:sz w:val="18"/>
          <w:szCs w:val="18"/>
        </w:rPr>
        <w:t>.</w:t>
      </w:r>
      <w:r w:rsidR="00B66C65" w:rsidRPr="001546C4">
        <w:rPr>
          <w:rFonts w:ascii="Verdana" w:hAnsi="Verdana" w:cs="Times New Roman"/>
          <w:sz w:val="18"/>
          <w:szCs w:val="18"/>
        </w:rPr>
        <w:t xml:space="preserve"> </w:t>
      </w:r>
      <w:r w:rsidRPr="001546C4">
        <w:rPr>
          <w:rFonts w:ascii="Verdana" w:hAnsi="Verdana" w:cs="Times New Roman"/>
          <w:sz w:val="18"/>
          <w:szCs w:val="18"/>
        </w:rPr>
        <w:t>It simply states,</w:t>
      </w:r>
      <w:r w:rsidR="006D44AE" w:rsidRPr="001546C4">
        <w:rPr>
          <w:rFonts w:ascii="Verdana" w:hAnsi="Verdana" w:cs="Times New Roman"/>
          <w:sz w:val="18"/>
          <w:szCs w:val="18"/>
        </w:rPr>
        <w:t xml:space="preserve"> </w:t>
      </w:r>
      <w:r w:rsidR="006D44AE" w:rsidRPr="001546C4">
        <w:rPr>
          <w:rFonts w:ascii="Verdana" w:hAnsi="Verdana" w:cs="Times New Roman"/>
          <w:i/>
          <w:sz w:val="18"/>
          <w:szCs w:val="18"/>
        </w:rPr>
        <w:t>“Neighborhood characteristics and trends influence the value of one- to four-unit residences. Therefore, an analysis of the subject property’s neighborhood is a key element in the appraisal process.”</w:t>
      </w:r>
    </w:p>
    <w:p w:rsidR="006D44AE" w:rsidRPr="001546C4" w:rsidRDefault="006D44AE" w:rsidP="006D44AE">
      <w:pPr>
        <w:autoSpaceDE w:val="0"/>
        <w:autoSpaceDN w:val="0"/>
        <w:adjustRightInd w:val="0"/>
        <w:spacing w:after="0" w:line="240" w:lineRule="auto"/>
        <w:rPr>
          <w:rFonts w:ascii="Verdana" w:hAnsi="Verdana" w:cs="TimesNewRomanPS-BoldMT"/>
          <w:b/>
          <w:bCs/>
          <w:sz w:val="18"/>
          <w:szCs w:val="18"/>
        </w:rPr>
      </w:pPr>
    </w:p>
    <w:p w:rsidR="006D44AE" w:rsidRPr="001546C4" w:rsidRDefault="006D44AE" w:rsidP="006D44AE">
      <w:pPr>
        <w:autoSpaceDE w:val="0"/>
        <w:autoSpaceDN w:val="0"/>
        <w:adjustRightInd w:val="0"/>
        <w:spacing w:after="0" w:line="240" w:lineRule="auto"/>
        <w:rPr>
          <w:rFonts w:ascii="Verdana" w:hAnsi="Verdana" w:cs="Times New Roman"/>
          <w:bCs/>
          <w:sz w:val="18"/>
          <w:szCs w:val="18"/>
        </w:rPr>
      </w:pPr>
      <w:r w:rsidRPr="001546C4">
        <w:rPr>
          <w:rFonts w:ascii="Verdana" w:hAnsi="Verdana" w:cs="Times New Roman"/>
          <w:bCs/>
          <w:sz w:val="18"/>
          <w:szCs w:val="18"/>
        </w:rPr>
        <w:t>The form breaks the neighborhood analysis into a few sections, one with check boxes and small areas to fill in</w:t>
      </w:r>
      <w:r w:rsidR="008362BB" w:rsidRPr="001546C4">
        <w:rPr>
          <w:rFonts w:ascii="Verdana" w:hAnsi="Verdana" w:cs="Times New Roman"/>
          <w:bCs/>
          <w:sz w:val="18"/>
          <w:szCs w:val="18"/>
        </w:rPr>
        <w:t>.</w:t>
      </w:r>
      <w:r w:rsidR="00B66C65" w:rsidRPr="001546C4">
        <w:rPr>
          <w:rFonts w:ascii="Verdana" w:hAnsi="Verdana" w:cs="Times New Roman"/>
          <w:bCs/>
          <w:sz w:val="18"/>
          <w:szCs w:val="18"/>
        </w:rPr>
        <w:t xml:space="preserve"> </w:t>
      </w:r>
      <w:r w:rsidR="008362BB" w:rsidRPr="001546C4">
        <w:rPr>
          <w:rFonts w:ascii="Verdana" w:hAnsi="Verdana" w:cs="Times New Roman"/>
          <w:bCs/>
          <w:sz w:val="18"/>
          <w:szCs w:val="18"/>
        </w:rPr>
        <w:t>The other allows for written narrative</w:t>
      </w:r>
      <w:r w:rsidR="00FF607E" w:rsidRPr="001546C4">
        <w:rPr>
          <w:rFonts w:ascii="Verdana" w:hAnsi="Verdana" w:cs="Times New Roman"/>
          <w:bCs/>
          <w:sz w:val="18"/>
          <w:szCs w:val="18"/>
        </w:rPr>
        <w:t>,</w:t>
      </w:r>
      <w:r w:rsidR="008362BB" w:rsidRPr="001546C4">
        <w:rPr>
          <w:rFonts w:ascii="Verdana" w:hAnsi="Verdana" w:cs="Times New Roman"/>
          <w:bCs/>
          <w:sz w:val="18"/>
          <w:szCs w:val="18"/>
        </w:rPr>
        <w:t xml:space="preserve"> which</w:t>
      </w:r>
      <w:r w:rsidRPr="001546C4">
        <w:rPr>
          <w:rFonts w:ascii="Verdana" w:hAnsi="Verdana" w:cs="Times New Roman"/>
          <w:bCs/>
          <w:sz w:val="18"/>
          <w:szCs w:val="18"/>
        </w:rPr>
        <w:t xml:space="preserve"> often needs to be kicked into the explanatory comments pages. </w:t>
      </w:r>
      <w:r w:rsidR="00FF607E" w:rsidRPr="001546C4">
        <w:rPr>
          <w:rFonts w:ascii="Verdana" w:hAnsi="Verdana" w:cs="Times New Roman"/>
          <w:bCs/>
          <w:sz w:val="18"/>
          <w:szCs w:val="18"/>
        </w:rPr>
        <w:t>Please do no</w:t>
      </w:r>
      <w:r w:rsidR="008362BB" w:rsidRPr="001546C4">
        <w:rPr>
          <w:rFonts w:ascii="Verdana" w:hAnsi="Verdana" w:cs="Times New Roman"/>
          <w:bCs/>
          <w:sz w:val="18"/>
          <w:szCs w:val="18"/>
        </w:rPr>
        <w:t>t let the small area on the form deter you from writing a</w:t>
      </w:r>
      <w:r w:rsidR="00082FE6" w:rsidRPr="001546C4">
        <w:rPr>
          <w:rFonts w:ascii="Verdana" w:hAnsi="Verdana" w:cs="Times New Roman"/>
          <w:bCs/>
          <w:sz w:val="18"/>
          <w:szCs w:val="18"/>
        </w:rPr>
        <w:t xml:space="preserve"> detailed neighborhood analysis!</w:t>
      </w:r>
    </w:p>
    <w:p w:rsidR="006D44AE" w:rsidRPr="001546C4" w:rsidRDefault="006D44AE" w:rsidP="006D44AE">
      <w:pPr>
        <w:autoSpaceDE w:val="0"/>
        <w:autoSpaceDN w:val="0"/>
        <w:adjustRightInd w:val="0"/>
        <w:spacing w:after="0" w:line="240" w:lineRule="auto"/>
        <w:rPr>
          <w:rFonts w:ascii="Verdana" w:hAnsi="Verdana" w:cs="Times New Roman"/>
          <w:bCs/>
          <w:sz w:val="18"/>
          <w:szCs w:val="18"/>
        </w:rPr>
      </w:pPr>
    </w:p>
    <w:p w:rsidR="006D44AE" w:rsidRPr="001546C4" w:rsidRDefault="006D44AE" w:rsidP="006D44AE">
      <w:pPr>
        <w:autoSpaceDE w:val="0"/>
        <w:autoSpaceDN w:val="0"/>
        <w:adjustRightInd w:val="0"/>
        <w:spacing w:after="0" w:line="240" w:lineRule="auto"/>
        <w:rPr>
          <w:rFonts w:ascii="Verdana" w:hAnsi="Verdana" w:cs="Times New Roman"/>
          <w:bCs/>
          <w:sz w:val="18"/>
          <w:szCs w:val="18"/>
        </w:rPr>
      </w:pPr>
      <w:r w:rsidRPr="001546C4">
        <w:rPr>
          <w:rFonts w:ascii="Verdana" w:hAnsi="Verdana" w:cs="Times New Roman"/>
          <w:bCs/>
          <w:sz w:val="18"/>
          <w:szCs w:val="18"/>
        </w:rPr>
        <w:t>The first section of the neighborhood analysis is related</w:t>
      </w:r>
      <w:r w:rsidR="008362BB" w:rsidRPr="001546C4">
        <w:rPr>
          <w:rFonts w:ascii="Verdana" w:hAnsi="Verdana" w:cs="Times New Roman"/>
          <w:bCs/>
          <w:sz w:val="18"/>
          <w:szCs w:val="18"/>
        </w:rPr>
        <w:t xml:space="preserve"> simply</w:t>
      </w:r>
      <w:r w:rsidRPr="001546C4">
        <w:rPr>
          <w:rFonts w:ascii="Verdana" w:hAnsi="Verdana" w:cs="Times New Roman"/>
          <w:bCs/>
          <w:sz w:val="18"/>
          <w:szCs w:val="18"/>
        </w:rPr>
        <w:t xml:space="preserve"> to whether </w:t>
      </w:r>
      <w:r w:rsidR="00AD5470" w:rsidRPr="001546C4">
        <w:rPr>
          <w:rFonts w:ascii="Verdana" w:hAnsi="Verdana" w:cs="Times New Roman"/>
          <w:bCs/>
          <w:sz w:val="18"/>
          <w:szCs w:val="18"/>
        </w:rPr>
        <w:t>there is growth in the neighborhood</w:t>
      </w:r>
      <w:r w:rsidRPr="001546C4">
        <w:rPr>
          <w:rFonts w:ascii="Verdana" w:hAnsi="Verdana" w:cs="Times New Roman"/>
          <w:bCs/>
          <w:sz w:val="18"/>
          <w:szCs w:val="18"/>
        </w:rPr>
        <w:t>, or if it is stable</w:t>
      </w:r>
      <w:r w:rsidR="008362BB" w:rsidRPr="001546C4">
        <w:rPr>
          <w:rFonts w:ascii="Verdana" w:hAnsi="Verdana" w:cs="Times New Roman"/>
          <w:bCs/>
          <w:sz w:val="18"/>
          <w:szCs w:val="18"/>
        </w:rPr>
        <w:t>;</w:t>
      </w:r>
      <w:r w:rsidRPr="001546C4">
        <w:rPr>
          <w:rFonts w:ascii="Verdana" w:hAnsi="Verdana" w:cs="Times New Roman"/>
          <w:bCs/>
          <w:sz w:val="18"/>
          <w:szCs w:val="18"/>
        </w:rPr>
        <w:t xml:space="preserve"> whether the property values are increasing, declining or are stable; whether demand </w:t>
      </w:r>
      <w:r w:rsidR="008362BB" w:rsidRPr="001546C4">
        <w:rPr>
          <w:rFonts w:ascii="Verdana" w:hAnsi="Verdana" w:cs="Times New Roman"/>
          <w:bCs/>
          <w:sz w:val="18"/>
          <w:szCs w:val="18"/>
        </w:rPr>
        <w:t>&amp;</w:t>
      </w:r>
      <w:r w:rsidRPr="001546C4">
        <w:rPr>
          <w:rFonts w:ascii="Verdana" w:hAnsi="Verdana" w:cs="Times New Roman"/>
          <w:bCs/>
          <w:sz w:val="18"/>
          <w:szCs w:val="18"/>
        </w:rPr>
        <w:t xml:space="preserve"> supply are in balance</w:t>
      </w:r>
      <w:r w:rsidR="008362BB" w:rsidRPr="001546C4">
        <w:rPr>
          <w:rFonts w:ascii="Verdana" w:hAnsi="Verdana" w:cs="Times New Roman"/>
          <w:bCs/>
          <w:sz w:val="18"/>
          <w:szCs w:val="18"/>
        </w:rPr>
        <w:t>;</w:t>
      </w:r>
      <w:r w:rsidRPr="001546C4">
        <w:rPr>
          <w:rFonts w:ascii="Verdana" w:hAnsi="Verdana" w:cs="Times New Roman"/>
          <w:bCs/>
          <w:sz w:val="18"/>
          <w:szCs w:val="18"/>
        </w:rPr>
        <w:t xml:space="preserve"> what the standard marketing time is in the neighborhood</w:t>
      </w:r>
      <w:r w:rsidR="008362BB" w:rsidRPr="001546C4">
        <w:rPr>
          <w:rFonts w:ascii="Verdana" w:hAnsi="Verdana" w:cs="Times New Roman"/>
          <w:bCs/>
          <w:sz w:val="18"/>
          <w:szCs w:val="18"/>
        </w:rPr>
        <w:t>;</w:t>
      </w:r>
      <w:r w:rsidRPr="001546C4">
        <w:rPr>
          <w:rFonts w:ascii="Verdana" w:hAnsi="Verdana" w:cs="Times New Roman"/>
          <w:bCs/>
          <w:sz w:val="18"/>
          <w:szCs w:val="18"/>
        </w:rPr>
        <w:t xml:space="preserve"> and what the price range and predominant price is for the neighborhood. Over</w:t>
      </w:r>
      <w:r w:rsidR="008362BB" w:rsidRPr="001546C4">
        <w:rPr>
          <w:rFonts w:ascii="Verdana" w:hAnsi="Verdana" w:cs="Times New Roman"/>
          <w:bCs/>
          <w:sz w:val="18"/>
          <w:szCs w:val="18"/>
        </w:rPr>
        <w:t>-</w:t>
      </w:r>
      <w:r w:rsidRPr="001546C4">
        <w:rPr>
          <w:rFonts w:ascii="Verdana" w:hAnsi="Verdana" w:cs="Times New Roman"/>
          <w:bCs/>
          <w:sz w:val="18"/>
          <w:szCs w:val="18"/>
        </w:rPr>
        <w:t xml:space="preserve">improvements, the age range and predominant age, and current land use </w:t>
      </w:r>
      <w:r w:rsidR="00CA1785" w:rsidRPr="001546C4">
        <w:rPr>
          <w:rFonts w:ascii="Verdana" w:hAnsi="Verdana" w:cs="Times New Roman"/>
          <w:bCs/>
          <w:sz w:val="18"/>
          <w:szCs w:val="18"/>
        </w:rPr>
        <w:t>is</w:t>
      </w:r>
      <w:r w:rsidRPr="001546C4">
        <w:rPr>
          <w:rFonts w:ascii="Verdana" w:hAnsi="Verdana" w:cs="Times New Roman"/>
          <w:bCs/>
          <w:sz w:val="18"/>
          <w:szCs w:val="18"/>
        </w:rPr>
        <w:t xml:space="preserve"> requested. </w:t>
      </w:r>
      <w:r w:rsidR="000221C3" w:rsidRPr="001546C4">
        <w:rPr>
          <w:rFonts w:ascii="Verdana" w:hAnsi="Verdana" w:cs="Times New Roman"/>
          <w:bCs/>
          <w:sz w:val="18"/>
          <w:szCs w:val="18"/>
        </w:rPr>
        <w:t xml:space="preserve">The neighborhood section in the Fannie Mae </w:t>
      </w:r>
      <w:r w:rsidR="000221C3" w:rsidRPr="001546C4">
        <w:rPr>
          <w:rFonts w:ascii="Verdana" w:hAnsi="Verdana" w:cs="Times New Roman"/>
          <w:bCs/>
          <w:i/>
          <w:sz w:val="18"/>
          <w:szCs w:val="18"/>
        </w:rPr>
        <w:t>Selling Guide</w:t>
      </w:r>
      <w:r w:rsidR="000221C3" w:rsidRPr="001546C4">
        <w:rPr>
          <w:rFonts w:ascii="Verdana" w:hAnsi="Verdana" w:cs="Times New Roman"/>
          <w:bCs/>
          <w:sz w:val="18"/>
          <w:szCs w:val="18"/>
        </w:rPr>
        <w:t xml:space="preserve"> is B4-1.3-0.3, m</w:t>
      </w:r>
      <w:r w:rsidR="00AD5470" w:rsidRPr="001546C4">
        <w:rPr>
          <w:rFonts w:ascii="Verdana" w:hAnsi="Verdana" w:cs="Times New Roman"/>
          <w:bCs/>
          <w:sz w:val="18"/>
          <w:szCs w:val="18"/>
        </w:rPr>
        <w:t>ost recently updated on 9/30/14 calls for the following:</w:t>
      </w:r>
    </w:p>
    <w:p w:rsidR="000221C3" w:rsidRPr="001546C4" w:rsidRDefault="000221C3" w:rsidP="006D44AE">
      <w:pPr>
        <w:autoSpaceDE w:val="0"/>
        <w:autoSpaceDN w:val="0"/>
        <w:adjustRightInd w:val="0"/>
        <w:spacing w:after="0" w:line="240" w:lineRule="auto"/>
        <w:rPr>
          <w:rFonts w:ascii="Verdana" w:hAnsi="Verdana" w:cs="Times New Roman"/>
          <w:bCs/>
          <w:sz w:val="18"/>
          <w:szCs w:val="18"/>
        </w:rPr>
      </w:pPr>
    </w:p>
    <w:p w:rsidR="006D44AE" w:rsidRPr="001546C4" w:rsidRDefault="006D44AE" w:rsidP="006D44AE">
      <w:pPr>
        <w:pStyle w:val="ListParagraph"/>
        <w:numPr>
          <w:ilvl w:val="0"/>
          <w:numId w:val="2"/>
        </w:numPr>
        <w:spacing w:after="0" w:line="240" w:lineRule="auto"/>
        <w:rPr>
          <w:rFonts w:ascii="Verdana" w:hAnsi="Verdana" w:cs="Times New Roman"/>
          <w:bCs/>
          <w:sz w:val="18"/>
          <w:szCs w:val="18"/>
        </w:rPr>
      </w:pPr>
      <w:r w:rsidRPr="001546C4">
        <w:rPr>
          <w:rFonts w:ascii="Verdana" w:hAnsi="Verdana" w:cs="Times New Roman"/>
          <w:bCs/>
          <w:sz w:val="18"/>
          <w:szCs w:val="18"/>
        </w:rPr>
        <w:t>Degree of Development and Growth Rate</w:t>
      </w:r>
    </w:p>
    <w:p w:rsidR="006D44AE" w:rsidRPr="001546C4" w:rsidRDefault="006D44AE" w:rsidP="006D44AE">
      <w:pPr>
        <w:pStyle w:val="ListParagraph"/>
        <w:numPr>
          <w:ilvl w:val="0"/>
          <w:numId w:val="2"/>
        </w:numPr>
        <w:spacing w:after="0" w:line="240" w:lineRule="auto"/>
        <w:rPr>
          <w:rFonts w:ascii="Verdana" w:hAnsi="Verdana" w:cs="Times New Roman"/>
          <w:bCs/>
          <w:sz w:val="18"/>
          <w:szCs w:val="18"/>
        </w:rPr>
      </w:pPr>
      <w:r w:rsidRPr="001546C4">
        <w:rPr>
          <w:rFonts w:ascii="Verdana" w:hAnsi="Verdana" w:cs="Times New Roman"/>
          <w:bCs/>
          <w:sz w:val="18"/>
          <w:szCs w:val="18"/>
        </w:rPr>
        <w:t>Trend of Neighborhood Property Values, Demand/Supply, and Marketing Time</w:t>
      </w:r>
    </w:p>
    <w:p w:rsidR="006D44AE" w:rsidRPr="001546C4" w:rsidRDefault="006D44AE" w:rsidP="006D44AE">
      <w:pPr>
        <w:pStyle w:val="ListParagraph"/>
        <w:numPr>
          <w:ilvl w:val="0"/>
          <w:numId w:val="2"/>
        </w:numPr>
        <w:spacing w:after="0" w:line="240" w:lineRule="auto"/>
        <w:rPr>
          <w:rFonts w:ascii="Verdana" w:hAnsi="Verdana" w:cs="Times New Roman"/>
          <w:bCs/>
          <w:sz w:val="18"/>
          <w:szCs w:val="18"/>
        </w:rPr>
      </w:pPr>
      <w:r w:rsidRPr="001546C4">
        <w:rPr>
          <w:rFonts w:ascii="Verdana" w:hAnsi="Verdana" w:cs="Times New Roman"/>
          <w:bCs/>
          <w:sz w:val="18"/>
          <w:szCs w:val="18"/>
        </w:rPr>
        <w:t>Price Range and Predominant Price</w:t>
      </w:r>
    </w:p>
    <w:p w:rsidR="006D44AE" w:rsidRPr="001546C4" w:rsidRDefault="006D44AE" w:rsidP="006D44AE">
      <w:pPr>
        <w:pStyle w:val="ListParagraph"/>
        <w:numPr>
          <w:ilvl w:val="0"/>
          <w:numId w:val="2"/>
        </w:numPr>
        <w:spacing w:after="0" w:line="240" w:lineRule="auto"/>
        <w:rPr>
          <w:rFonts w:ascii="Verdana" w:hAnsi="Verdana" w:cs="Times New Roman"/>
          <w:bCs/>
          <w:sz w:val="18"/>
          <w:szCs w:val="18"/>
        </w:rPr>
      </w:pPr>
      <w:r w:rsidRPr="001546C4">
        <w:rPr>
          <w:rFonts w:ascii="Verdana" w:hAnsi="Verdana" w:cs="Times New Roman"/>
          <w:bCs/>
          <w:sz w:val="18"/>
          <w:szCs w:val="18"/>
        </w:rPr>
        <w:t>Over-Improvements</w:t>
      </w:r>
    </w:p>
    <w:p w:rsidR="006D44AE" w:rsidRPr="001546C4" w:rsidRDefault="006D44AE" w:rsidP="006D44AE">
      <w:pPr>
        <w:pStyle w:val="ListParagraph"/>
        <w:numPr>
          <w:ilvl w:val="0"/>
          <w:numId w:val="2"/>
        </w:numPr>
        <w:spacing w:after="0" w:line="240" w:lineRule="auto"/>
        <w:rPr>
          <w:rFonts w:ascii="Verdana" w:hAnsi="Verdana" w:cs="Times New Roman"/>
          <w:bCs/>
          <w:sz w:val="18"/>
          <w:szCs w:val="18"/>
        </w:rPr>
      </w:pPr>
      <w:r w:rsidRPr="001546C4">
        <w:rPr>
          <w:rFonts w:ascii="Verdana" w:hAnsi="Verdana" w:cs="Times New Roman"/>
          <w:bCs/>
          <w:sz w:val="18"/>
          <w:szCs w:val="18"/>
        </w:rPr>
        <w:t>Age Range and Predominant Age</w:t>
      </w:r>
    </w:p>
    <w:p w:rsidR="006D44AE" w:rsidRPr="001546C4" w:rsidRDefault="006D44AE" w:rsidP="006D44AE">
      <w:pPr>
        <w:pStyle w:val="ListParagraph"/>
        <w:numPr>
          <w:ilvl w:val="0"/>
          <w:numId w:val="2"/>
        </w:numPr>
        <w:spacing w:after="0" w:line="240" w:lineRule="auto"/>
        <w:rPr>
          <w:rFonts w:ascii="Verdana" w:hAnsi="Verdana" w:cs="Times New Roman"/>
          <w:sz w:val="18"/>
          <w:szCs w:val="18"/>
        </w:rPr>
      </w:pPr>
      <w:r w:rsidRPr="001546C4">
        <w:rPr>
          <w:rFonts w:ascii="Verdana" w:hAnsi="Verdana" w:cs="Times New Roman"/>
          <w:bCs/>
          <w:sz w:val="18"/>
          <w:szCs w:val="18"/>
        </w:rPr>
        <w:t>Present Land Use</w:t>
      </w:r>
    </w:p>
    <w:p w:rsidR="008362BB" w:rsidRPr="001546C4" w:rsidRDefault="008362BB" w:rsidP="008362BB">
      <w:pPr>
        <w:spacing w:after="0" w:line="240" w:lineRule="auto"/>
        <w:rPr>
          <w:rFonts w:ascii="Verdana" w:hAnsi="Verdana" w:cs="Times New Roman"/>
          <w:sz w:val="18"/>
          <w:szCs w:val="18"/>
        </w:rPr>
      </w:pPr>
    </w:p>
    <w:p w:rsidR="001C213F" w:rsidRPr="001546C4" w:rsidRDefault="008362BB" w:rsidP="008362BB">
      <w:pPr>
        <w:spacing w:after="0" w:line="240" w:lineRule="auto"/>
        <w:rPr>
          <w:rFonts w:ascii="Verdana" w:hAnsi="Verdana" w:cs="Times New Roman"/>
          <w:sz w:val="18"/>
          <w:szCs w:val="18"/>
        </w:rPr>
      </w:pPr>
      <w:r w:rsidRPr="001546C4">
        <w:rPr>
          <w:rFonts w:ascii="Verdana" w:hAnsi="Verdana" w:cs="Times New Roman"/>
          <w:sz w:val="18"/>
          <w:szCs w:val="18"/>
        </w:rPr>
        <w:t xml:space="preserve">Consider, for example, the appraisal's statement that the subject's neighborhood is </w:t>
      </w:r>
      <w:r w:rsidRPr="001546C4">
        <w:rPr>
          <w:rFonts w:ascii="Verdana" w:hAnsi="Verdana" w:cs="Times New Roman"/>
          <w:i/>
          <w:sz w:val="18"/>
          <w:szCs w:val="18"/>
        </w:rPr>
        <w:t>stable</w:t>
      </w:r>
      <w:r w:rsidRPr="001546C4">
        <w:rPr>
          <w:rFonts w:ascii="Verdana" w:hAnsi="Verdana" w:cs="Times New Roman"/>
          <w:sz w:val="18"/>
          <w:szCs w:val="18"/>
        </w:rPr>
        <w:t>.</w:t>
      </w:r>
      <w:r w:rsidR="00B66C65" w:rsidRPr="001546C4">
        <w:rPr>
          <w:rFonts w:ascii="Verdana" w:hAnsi="Verdana" w:cs="Times New Roman"/>
          <w:sz w:val="18"/>
          <w:szCs w:val="18"/>
        </w:rPr>
        <w:t xml:space="preserve"> </w:t>
      </w:r>
      <w:r w:rsidRPr="001546C4">
        <w:rPr>
          <w:rFonts w:ascii="Verdana" w:hAnsi="Verdana" w:cs="Times New Roman"/>
          <w:sz w:val="18"/>
          <w:szCs w:val="18"/>
        </w:rPr>
        <w:t xml:space="preserve">This means that the subject's neighborhood generally sees a </w:t>
      </w:r>
      <w:r w:rsidRPr="001546C4">
        <w:rPr>
          <w:rFonts w:ascii="Verdana" w:hAnsi="Verdana" w:cs="Times New Roman"/>
          <w:i/>
          <w:sz w:val="18"/>
          <w:szCs w:val="18"/>
        </w:rPr>
        <w:t>dynamic</w:t>
      </w:r>
      <w:r w:rsidRPr="001546C4">
        <w:rPr>
          <w:rFonts w:ascii="Verdana" w:hAnsi="Verdana" w:cs="Times New Roman"/>
          <w:sz w:val="18"/>
          <w:szCs w:val="18"/>
        </w:rPr>
        <w:t xml:space="preserve"> balance in supply and demand factors over the passage of time.</w:t>
      </w:r>
      <w:r w:rsidR="00B66C65" w:rsidRPr="001546C4">
        <w:rPr>
          <w:rFonts w:ascii="Verdana" w:hAnsi="Verdana" w:cs="Times New Roman"/>
          <w:sz w:val="18"/>
          <w:szCs w:val="18"/>
        </w:rPr>
        <w:t xml:space="preserve"> </w:t>
      </w:r>
      <w:r w:rsidRPr="001546C4">
        <w:rPr>
          <w:rFonts w:ascii="Verdana" w:hAnsi="Verdana" w:cs="Times New Roman"/>
          <w:sz w:val="18"/>
          <w:szCs w:val="18"/>
        </w:rPr>
        <w:t>These time periods are generally the last 12-months, the last 6-months, and the last 3-months.</w:t>
      </w:r>
      <w:r w:rsidR="00B66C65" w:rsidRPr="001546C4">
        <w:rPr>
          <w:rFonts w:ascii="Verdana" w:hAnsi="Verdana" w:cs="Times New Roman"/>
          <w:sz w:val="18"/>
          <w:szCs w:val="18"/>
        </w:rPr>
        <w:t xml:space="preserve"> </w:t>
      </w:r>
    </w:p>
    <w:p w:rsidR="001C213F" w:rsidRPr="001546C4" w:rsidRDefault="001C213F" w:rsidP="008362BB">
      <w:pPr>
        <w:spacing w:after="0" w:line="240" w:lineRule="auto"/>
        <w:rPr>
          <w:rFonts w:ascii="Verdana" w:hAnsi="Verdana" w:cs="Times New Roman"/>
          <w:sz w:val="18"/>
          <w:szCs w:val="18"/>
        </w:rPr>
      </w:pPr>
    </w:p>
    <w:p w:rsidR="006D44AE" w:rsidRPr="001546C4" w:rsidRDefault="001C213F" w:rsidP="001546C4">
      <w:pPr>
        <w:spacing w:after="0" w:line="240" w:lineRule="auto"/>
        <w:rPr>
          <w:rFonts w:ascii="Verdana" w:hAnsi="Verdana" w:cs="Times New Roman"/>
          <w:sz w:val="18"/>
          <w:szCs w:val="18"/>
        </w:rPr>
      </w:pPr>
      <w:r w:rsidRPr="001546C4">
        <w:rPr>
          <w:rFonts w:ascii="Verdana" w:hAnsi="Verdana" w:cs="Times New Roman"/>
          <w:sz w:val="18"/>
          <w:szCs w:val="18"/>
        </w:rPr>
        <w:t xml:space="preserve">Given this, the appraiser needs to have completed these analyses credibly, as well as </w:t>
      </w:r>
      <w:r w:rsidR="00082FE6" w:rsidRPr="001546C4">
        <w:rPr>
          <w:rFonts w:ascii="Verdana" w:hAnsi="Verdana" w:cs="Times New Roman"/>
          <w:sz w:val="18"/>
          <w:szCs w:val="18"/>
        </w:rPr>
        <w:t xml:space="preserve">to </w:t>
      </w:r>
      <w:r w:rsidRPr="001546C4">
        <w:rPr>
          <w:rFonts w:ascii="Verdana" w:hAnsi="Verdana" w:cs="Times New Roman"/>
          <w:sz w:val="18"/>
          <w:szCs w:val="18"/>
        </w:rPr>
        <w:t xml:space="preserve">maintain that information and analyses in the </w:t>
      </w:r>
      <w:proofErr w:type="spellStart"/>
      <w:r w:rsidRPr="001546C4">
        <w:rPr>
          <w:rFonts w:ascii="Verdana" w:hAnsi="Verdana" w:cs="Times New Roman"/>
          <w:sz w:val="18"/>
          <w:szCs w:val="18"/>
        </w:rPr>
        <w:t>workfile</w:t>
      </w:r>
      <w:proofErr w:type="spellEnd"/>
      <w:r w:rsidRPr="001546C4">
        <w:rPr>
          <w:rFonts w:ascii="Verdana" w:hAnsi="Verdana" w:cs="Times New Roman"/>
          <w:sz w:val="18"/>
          <w:szCs w:val="18"/>
        </w:rPr>
        <w:t>.</w:t>
      </w:r>
      <w:r w:rsidR="00B66C65" w:rsidRPr="001546C4">
        <w:rPr>
          <w:rFonts w:ascii="Verdana" w:hAnsi="Verdana" w:cs="Times New Roman"/>
          <w:sz w:val="18"/>
          <w:szCs w:val="18"/>
        </w:rPr>
        <w:t xml:space="preserve"> </w:t>
      </w:r>
      <w:proofErr w:type="gramStart"/>
      <w:r w:rsidRPr="001546C4">
        <w:rPr>
          <w:rFonts w:ascii="Verdana" w:hAnsi="Verdana" w:cs="Times New Roman"/>
          <w:sz w:val="18"/>
          <w:szCs w:val="18"/>
        </w:rPr>
        <w:t xml:space="preserve">Merely to </w:t>
      </w:r>
      <w:r w:rsidRPr="001546C4">
        <w:rPr>
          <w:rFonts w:ascii="Verdana" w:hAnsi="Verdana" w:cs="Times New Roman"/>
          <w:i/>
          <w:sz w:val="18"/>
          <w:szCs w:val="18"/>
        </w:rPr>
        <w:t>guess</w:t>
      </w:r>
      <w:r w:rsidRPr="001546C4">
        <w:rPr>
          <w:rFonts w:ascii="Verdana" w:hAnsi="Verdana" w:cs="Times New Roman"/>
          <w:sz w:val="18"/>
          <w:szCs w:val="18"/>
        </w:rPr>
        <w:t xml:space="preserve"> and then mark "stable" will likely work most of the time.</w:t>
      </w:r>
      <w:proofErr w:type="gramEnd"/>
      <w:r w:rsidRPr="001546C4">
        <w:rPr>
          <w:rFonts w:ascii="Verdana" w:hAnsi="Verdana" w:cs="Times New Roman"/>
          <w:sz w:val="18"/>
          <w:szCs w:val="18"/>
        </w:rPr>
        <w:t xml:space="preserve"> However, if the state files a complaint against an appraiser, or if there is a buy-back scenario on that property, and the appraiser cannot support the conclusion, both out of the market, as well as out of the workfile, that the market is indeed stable, that appraiser </w:t>
      </w:r>
      <w:r w:rsidR="00AD5470" w:rsidRPr="001546C4">
        <w:rPr>
          <w:rFonts w:ascii="Verdana" w:hAnsi="Verdana" w:cs="Times New Roman"/>
          <w:sz w:val="18"/>
          <w:szCs w:val="18"/>
        </w:rPr>
        <w:t>may experience</w:t>
      </w:r>
      <w:r w:rsidRPr="001546C4">
        <w:rPr>
          <w:rFonts w:ascii="Verdana" w:hAnsi="Verdana" w:cs="Times New Roman"/>
          <w:sz w:val="18"/>
          <w:szCs w:val="18"/>
        </w:rPr>
        <w:t xml:space="preserve"> some unpleasant days and sleepless nights.</w:t>
      </w:r>
      <w:r w:rsidR="00B66C65" w:rsidRPr="001546C4">
        <w:rPr>
          <w:rFonts w:ascii="Verdana" w:hAnsi="Verdana" w:cs="Times New Roman"/>
          <w:sz w:val="18"/>
          <w:szCs w:val="18"/>
        </w:rPr>
        <w:t xml:space="preserve"> </w:t>
      </w:r>
      <w:r w:rsidR="00082FE6" w:rsidRPr="001546C4">
        <w:rPr>
          <w:rFonts w:ascii="Verdana" w:hAnsi="Verdana" w:cs="Times New Roman"/>
          <w:sz w:val="18"/>
          <w:szCs w:val="18"/>
        </w:rPr>
        <w:t xml:space="preserve">In other words, have market-support for that </w:t>
      </w:r>
      <w:r w:rsidR="00082FE6" w:rsidRPr="001546C4">
        <w:rPr>
          <w:rFonts w:ascii="Verdana" w:hAnsi="Verdana" w:cs="Times New Roman"/>
          <w:i/>
          <w:sz w:val="18"/>
          <w:szCs w:val="18"/>
        </w:rPr>
        <w:t>stability</w:t>
      </w:r>
      <w:r w:rsidR="00082FE6" w:rsidRPr="001546C4">
        <w:rPr>
          <w:rFonts w:ascii="Verdana" w:hAnsi="Verdana" w:cs="Times New Roman"/>
          <w:sz w:val="18"/>
          <w:szCs w:val="18"/>
        </w:rPr>
        <w:t xml:space="preserve"> conclusion, </w:t>
      </w:r>
      <w:r w:rsidR="00CA1785" w:rsidRPr="001546C4">
        <w:rPr>
          <w:rFonts w:ascii="Verdana" w:hAnsi="Verdana" w:cs="Times New Roman"/>
          <w:sz w:val="18"/>
          <w:szCs w:val="18"/>
        </w:rPr>
        <w:t>and then</w:t>
      </w:r>
      <w:r w:rsidR="00082FE6" w:rsidRPr="001546C4">
        <w:rPr>
          <w:rFonts w:ascii="Verdana" w:hAnsi="Verdana" w:cs="Times New Roman"/>
          <w:sz w:val="18"/>
          <w:szCs w:val="18"/>
        </w:rPr>
        <w:t xml:space="preserve"> maintain that support in the workfile.</w:t>
      </w:r>
      <w:r w:rsidR="008362BB" w:rsidRPr="001546C4">
        <w:rPr>
          <w:rFonts w:ascii="Verdana" w:hAnsi="Verdana" w:cs="Times New Roman"/>
          <w:sz w:val="18"/>
          <w:szCs w:val="18"/>
        </w:rPr>
        <w:t xml:space="preserve"> </w:t>
      </w:r>
    </w:p>
    <w:p w:rsidR="006D44AE" w:rsidRPr="001546C4" w:rsidRDefault="0066514B" w:rsidP="006D44AE">
      <w:pPr>
        <w:autoSpaceDE w:val="0"/>
        <w:autoSpaceDN w:val="0"/>
        <w:adjustRightInd w:val="0"/>
        <w:spacing w:after="0" w:line="240" w:lineRule="auto"/>
        <w:rPr>
          <w:rFonts w:ascii="Verdana" w:hAnsi="Verdana" w:cs="Times New Roman"/>
          <w:bCs/>
          <w:sz w:val="18"/>
          <w:szCs w:val="18"/>
        </w:rPr>
      </w:pPr>
      <w:r>
        <w:rPr>
          <w:rFonts w:ascii="Verdana" w:hAnsi="Verdana" w:cs="Times New Roman"/>
          <w:bCs/>
          <w:sz w:val="18"/>
          <w:szCs w:val="18"/>
        </w:rPr>
        <w:lastRenderedPageBreak/>
        <w:t>______</w:t>
      </w:r>
      <w:r>
        <w:rPr>
          <w:rFonts w:ascii="Verdana" w:hAnsi="Verdana" w:cs="Times New Roman"/>
          <w:bCs/>
          <w:sz w:val="18"/>
          <w:szCs w:val="18"/>
        </w:rPr>
        <w:br/>
      </w:r>
      <w:proofErr w:type="gramStart"/>
      <w:r w:rsidR="000221C3" w:rsidRPr="001546C4">
        <w:rPr>
          <w:rFonts w:ascii="Verdana" w:hAnsi="Verdana" w:cs="Times New Roman"/>
          <w:bCs/>
          <w:sz w:val="18"/>
          <w:szCs w:val="18"/>
        </w:rPr>
        <w:t>The</w:t>
      </w:r>
      <w:proofErr w:type="gramEnd"/>
      <w:r w:rsidR="000221C3" w:rsidRPr="001546C4">
        <w:rPr>
          <w:rFonts w:ascii="Verdana" w:hAnsi="Verdana" w:cs="Times New Roman"/>
          <w:bCs/>
          <w:sz w:val="18"/>
          <w:szCs w:val="18"/>
        </w:rPr>
        <w:t xml:space="preserve"> next section of the form relates to the boundaries, characteristics, and factors that affect the value and marketability of the properties within the neighborhood</w:t>
      </w:r>
      <w:r w:rsidR="001C213F" w:rsidRPr="001546C4">
        <w:rPr>
          <w:rFonts w:ascii="Verdana" w:hAnsi="Verdana" w:cs="Times New Roman"/>
          <w:bCs/>
          <w:sz w:val="18"/>
          <w:szCs w:val="18"/>
        </w:rPr>
        <w:t xml:space="preserve"> (i.e., the subject)</w:t>
      </w:r>
      <w:r w:rsidR="000221C3" w:rsidRPr="001546C4">
        <w:rPr>
          <w:rFonts w:ascii="Verdana" w:hAnsi="Verdana" w:cs="Times New Roman"/>
          <w:bCs/>
          <w:sz w:val="18"/>
          <w:szCs w:val="18"/>
        </w:rPr>
        <w:t xml:space="preserve">. This is where the </w:t>
      </w:r>
      <w:r w:rsidR="00371254" w:rsidRPr="001546C4">
        <w:rPr>
          <w:rFonts w:ascii="Verdana" w:hAnsi="Verdana" w:cs="Times New Roman"/>
          <w:bCs/>
          <w:sz w:val="18"/>
          <w:szCs w:val="18"/>
        </w:rPr>
        <w:t xml:space="preserve">1004 </w:t>
      </w:r>
      <w:r w:rsidR="000221C3" w:rsidRPr="001546C4">
        <w:rPr>
          <w:rFonts w:ascii="Verdana" w:hAnsi="Verdana" w:cs="Times New Roman"/>
          <w:bCs/>
          <w:sz w:val="18"/>
          <w:szCs w:val="18"/>
        </w:rPr>
        <w:t xml:space="preserve">form has </w:t>
      </w:r>
      <w:r w:rsidR="00371254" w:rsidRPr="001546C4">
        <w:rPr>
          <w:rFonts w:ascii="Verdana" w:hAnsi="Verdana" w:cs="Times New Roman"/>
          <w:bCs/>
          <w:sz w:val="18"/>
          <w:szCs w:val="18"/>
        </w:rPr>
        <w:t xml:space="preserve">devoted </w:t>
      </w:r>
      <w:r w:rsidR="000221C3" w:rsidRPr="001546C4">
        <w:rPr>
          <w:rFonts w:ascii="Verdana" w:hAnsi="Verdana" w:cs="Times New Roman"/>
          <w:bCs/>
          <w:sz w:val="18"/>
          <w:szCs w:val="18"/>
        </w:rPr>
        <w:t xml:space="preserve">six </w:t>
      </w:r>
      <w:r w:rsidR="00371254" w:rsidRPr="001546C4">
        <w:rPr>
          <w:rFonts w:ascii="Verdana" w:hAnsi="Verdana" w:cs="Times New Roman"/>
          <w:bCs/>
          <w:sz w:val="18"/>
          <w:szCs w:val="18"/>
        </w:rPr>
        <w:t xml:space="preserve">woefully </w:t>
      </w:r>
      <w:r w:rsidR="00371254" w:rsidRPr="001546C4">
        <w:rPr>
          <w:rFonts w:ascii="Verdana" w:hAnsi="Verdana" w:cs="Times New Roman"/>
          <w:bCs/>
          <w:i/>
          <w:sz w:val="18"/>
          <w:szCs w:val="18"/>
        </w:rPr>
        <w:t>inadequate</w:t>
      </w:r>
      <w:r w:rsidR="00371254" w:rsidRPr="001546C4">
        <w:rPr>
          <w:rFonts w:ascii="Verdana" w:hAnsi="Verdana" w:cs="Times New Roman"/>
          <w:bCs/>
          <w:sz w:val="18"/>
          <w:szCs w:val="18"/>
        </w:rPr>
        <w:t xml:space="preserve"> </w:t>
      </w:r>
      <w:r w:rsidR="000221C3" w:rsidRPr="001546C4">
        <w:rPr>
          <w:rFonts w:ascii="Verdana" w:hAnsi="Verdana" w:cs="Times New Roman"/>
          <w:bCs/>
          <w:sz w:val="18"/>
          <w:szCs w:val="18"/>
        </w:rPr>
        <w:t>lines</w:t>
      </w:r>
      <w:r w:rsidR="00371254" w:rsidRPr="001546C4">
        <w:rPr>
          <w:rFonts w:ascii="Verdana" w:hAnsi="Verdana" w:cs="Times New Roman"/>
          <w:bCs/>
          <w:sz w:val="18"/>
          <w:szCs w:val="18"/>
        </w:rPr>
        <w:t xml:space="preserve"> f</w:t>
      </w:r>
      <w:r w:rsidR="000221C3" w:rsidRPr="001546C4">
        <w:rPr>
          <w:rFonts w:ascii="Verdana" w:hAnsi="Verdana" w:cs="Times New Roman"/>
          <w:bCs/>
          <w:sz w:val="18"/>
          <w:szCs w:val="18"/>
        </w:rPr>
        <w:t xml:space="preserve">or a proper analysis. Remember, we do </w:t>
      </w:r>
      <w:r w:rsidR="000221C3" w:rsidRPr="001546C4">
        <w:rPr>
          <w:rFonts w:ascii="Verdana" w:hAnsi="Verdana" w:cs="Times New Roman"/>
          <w:bCs/>
          <w:i/>
          <w:sz w:val="18"/>
          <w:szCs w:val="18"/>
        </w:rPr>
        <w:t>not</w:t>
      </w:r>
      <w:r w:rsidR="000221C3" w:rsidRPr="001546C4">
        <w:rPr>
          <w:rFonts w:ascii="Verdana" w:hAnsi="Verdana" w:cs="Times New Roman"/>
          <w:bCs/>
          <w:sz w:val="18"/>
          <w:szCs w:val="18"/>
        </w:rPr>
        <w:t xml:space="preserve"> need to fit </w:t>
      </w:r>
      <w:r w:rsidR="00371254" w:rsidRPr="001546C4">
        <w:rPr>
          <w:rFonts w:ascii="Verdana" w:hAnsi="Verdana" w:cs="Times New Roman"/>
          <w:bCs/>
          <w:sz w:val="18"/>
          <w:szCs w:val="18"/>
        </w:rPr>
        <w:t>the</w:t>
      </w:r>
      <w:r w:rsidR="000221C3" w:rsidRPr="001546C4">
        <w:rPr>
          <w:rFonts w:ascii="Verdana" w:hAnsi="Verdana" w:cs="Times New Roman"/>
          <w:bCs/>
          <w:sz w:val="18"/>
          <w:szCs w:val="18"/>
        </w:rPr>
        <w:t xml:space="preserve"> communication</w:t>
      </w:r>
      <w:r w:rsidR="00371254" w:rsidRPr="001546C4">
        <w:rPr>
          <w:rFonts w:ascii="Verdana" w:hAnsi="Verdana" w:cs="Times New Roman"/>
          <w:bCs/>
          <w:sz w:val="18"/>
          <w:szCs w:val="18"/>
        </w:rPr>
        <w:t xml:space="preserve"> of our analysis</w:t>
      </w:r>
      <w:r w:rsidR="000221C3" w:rsidRPr="001546C4">
        <w:rPr>
          <w:rFonts w:ascii="Verdana" w:hAnsi="Verdana" w:cs="Times New Roman"/>
          <w:bCs/>
          <w:sz w:val="18"/>
          <w:szCs w:val="18"/>
        </w:rPr>
        <w:t xml:space="preserve"> of the neighborhood into these six lines, but can expand</w:t>
      </w:r>
      <w:r w:rsidR="00371254" w:rsidRPr="001546C4">
        <w:rPr>
          <w:rFonts w:ascii="Verdana" w:hAnsi="Verdana" w:cs="Times New Roman"/>
          <w:bCs/>
          <w:sz w:val="18"/>
          <w:szCs w:val="18"/>
        </w:rPr>
        <w:t xml:space="preserve"> them</w:t>
      </w:r>
      <w:r w:rsidR="000221C3" w:rsidRPr="001546C4">
        <w:rPr>
          <w:rFonts w:ascii="Verdana" w:hAnsi="Verdana" w:cs="Times New Roman"/>
          <w:bCs/>
          <w:sz w:val="18"/>
          <w:szCs w:val="18"/>
        </w:rPr>
        <w:t xml:space="preserve"> into the explanatory comments pages.</w:t>
      </w:r>
    </w:p>
    <w:p w:rsidR="006D44AE" w:rsidRPr="001546C4" w:rsidRDefault="006D44AE" w:rsidP="006D44AE">
      <w:pPr>
        <w:autoSpaceDE w:val="0"/>
        <w:autoSpaceDN w:val="0"/>
        <w:adjustRightInd w:val="0"/>
        <w:spacing w:after="0" w:line="240" w:lineRule="auto"/>
        <w:rPr>
          <w:rFonts w:ascii="Verdana" w:hAnsi="Verdana" w:cs="TimesNewRomanPSMT"/>
          <w:sz w:val="18"/>
          <w:szCs w:val="18"/>
        </w:rPr>
      </w:pPr>
    </w:p>
    <w:p w:rsidR="005E36B3" w:rsidRPr="001546C4" w:rsidRDefault="005E36B3" w:rsidP="006D44AE">
      <w:pPr>
        <w:spacing w:after="0" w:line="240" w:lineRule="auto"/>
        <w:rPr>
          <w:rFonts w:ascii="Verdana" w:hAnsi="Verdana" w:cs="Times New Roman"/>
          <w:sz w:val="18"/>
          <w:szCs w:val="18"/>
        </w:rPr>
      </w:pPr>
      <w:r w:rsidRPr="001546C4">
        <w:rPr>
          <w:rFonts w:ascii="Verdana" w:hAnsi="Verdana" w:cs="Times New Roman"/>
          <w:sz w:val="18"/>
          <w:szCs w:val="18"/>
        </w:rPr>
        <w:t>Take the following</w:t>
      </w:r>
      <w:r w:rsidR="00371254" w:rsidRPr="001546C4">
        <w:rPr>
          <w:rFonts w:ascii="Verdana" w:hAnsi="Verdana" w:cs="Times New Roman"/>
          <w:sz w:val="18"/>
          <w:szCs w:val="18"/>
        </w:rPr>
        <w:t xml:space="preserve"> paragraph as an</w:t>
      </w:r>
      <w:r w:rsidRPr="001546C4">
        <w:rPr>
          <w:rFonts w:ascii="Verdana" w:hAnsi="Verdana" w:cs="Times New Roman"/>
          <w:sz w:val="18"/>
          <w:szCs w:val="18"/>
        </w:rPr>
        <w:t xml:space="preserve"> example </w:t>
      </w:r>
      <w:r w:rsidR="00FA2FF6" w:rsidRPr="001546C4">
        <w:rPr>
          <w:rFonts w:ascii="Verdana" w:hAnsi="Verdana" w:cs="Times New Roman"/>
          <w:sz w:val="18"/>
          <w:szCs w:val="18"/>
        </w:rPr>
        <w:t>of</w:t>
      </w:r>
      <w:r w:rsidRPr="001546C4">
        <w:rPr>
          <w:rFonts w:ascii="Verdana" w:hAnsi="Verdana" w:cs="Times New Roman"/>
          <w:sz w:val="18"/>
          <w:szCs w:val="18"/>
        </w:rPr>
        <w:t xml:space="preserve"> a neighborhood description found in </w:t>
      </w:r>
      <w:r w:rsidR="00371254" w:rsidRPr="001546C4">
        <w:rPr>
          <w:rFonts w:ascii="Verdana" w:hAnsi="Verdana" w:cs="Times New Roman"/>
          <w:sz w:val="18"/>
          <w:szCs w:val="18"/>
        </w:rPr>
        <w:t>the typical residential mortgage</w:t>
      </w:r>
      <w:r w:rsidRPr="001546C4">
        <w:rPr>
          <w:rFonts w:ascii="Verdana" w:hAnsi="Verdana" w:cs="Times New Roman"/>
          <w:sz w:val="18"/>
          <w:szCs w:val="18"/>
        </w:rPr>
        <w:t xml:space="preserve"> appraisal</w:t>
      </w:r>
      <w:r w:rsidR="00B56B5E" w:rsidRPr="001546C4">
        <w:rPr>
          <w:rFonts w:ascii="Verdana" w:hAnsi="Verdana" w:cs="Times New Roman"/>
          <w:sz w:val="18"/>
          <w:szCs w:val="18"/>
        </w:rPr>
        <w:t xml:space="preserve"> (Call this one </w:t>
      </w:r>
      <w:r w:rsidR="003532C1" w:rsidRPr="001546C4">
        <w:rPr>
          <w:rFonts w:ascii="Verdana" w:hAnsi="Verdana" w:cs="Times New Roman"/>
          <w:sz w:val="18"/>
          <w:szCs w:val="18"/>
        </w:rPr>
        <w:t>description</w:t>
      </w:r>
      <w:r w:rsidR="00B56B5E" w:rsidRPr="001546C4">
        <w:rPr>
          <w:rFonts w:ascii="Verdana" w:hAnsi="Verdana" w:cs="Times New Roman"/>
          <w:sz w:val="18"/>
          <w:szCs w:val="18"/>
        </w:rPr>
        <w:t xml:space="preserve"> A)</w:t>
      </w:r>
      <w:r w:rsidRPr="001546C4">
        <w:rPr>
          <w:rFonts w:ascii="Verdana" w:hAnsi="Verdana" w:cs="Times New Roman"/>
          <w:sz w:val="18"/>
          <w:szCs w:val="18"/>
        </w:rPr>
        <w:t>:</w:t>
      </w:r>
    </w:p>
    <w:p w:rsidR="00371254" w:rsidRPr="001546C4" w:rsidRDefault="00371254" w:rsidP="006D44AE">
      <w:pPr>
        <w:spacing w:after="0" w:line="240" w:lineRule="auto"/>
        <w:rPr>
          <w:rFonts w:ascii="Verdana" w:hAnsi="Verdana" w:cs="Times New Roman"/>
          <w:sz w:val="18"/>
          <w:szCs w:val="18"/>
        </w:rPr>
      </w:pPr>
    </w:p>
    <w:p w:rsidR="00780EB4" w:rsidRPr="001546C4" w:rsidRDefault="005E36B3" w:rsidP="006D44AE">
      <w:pPr>
        <w:autoSpaceDE w:val="0"/>
        <w:autoSpaceDN w:val="0"/>
        <w:adjustRightInd w:val="0"/>
        <w:spacing w:after="0" w:line="240" w:lineRule="auto"/>
        <w:ind w:left="720"/>
        <w:rPr>
          <w:rFonts w:ascii="Verdana" w:hAnsi="Verdana" w:cs="Times New Roman"/>
          <w:i/>
          <w:sz w:val="18"/>
          <w:szCs w:val="18"/>
        </w:rPr>
      </w:pPr>
      <w:r w:rsidRPr="001546C4">
        <w:rPr>
          <w:rFonts w:ascii="Verdana" w:hAnsi="Verdana" w:cs="Times New Roman"/>
          <w:i/>
          <w:sz w:val="18"/>
          <w:szCs w:val="18"/>
        </w:rPr>
        <w:t>There are no apparent adverse factors which should affect the subject's marketability. Employment centers are nearby with easy access by local major freeways. The subject has access to local public and private schools, shopping malls and strip centers as well as recreational facilities.</w:t>
      </w:r>
    </w:p>
    <w:p w:rsidR="00D37981" w:rsidRPr="001546C4" w:rsidRDefault="00D37981" w:rsidP="006D44AE">
      <w:pPr>
        <w:autoSpaceDE w:val="0"/>
        <w:autoSpaceDN w:val="0"/>
        <w:adjustRightInd w:val="0"/>
        <w:spacing w:after="0" w:line="240" w:lineRule="auto"/>
        <w:ind w:left="720"/>
        <w:rPr>
          <w:rFonts w:ascii="Verdana" w:hAnsi="Verdana" w:cs="Times New Roman"/>
          <w:i/>
          <w:sz w:val="18"/>
          <w:szCs w:val="18"/>
        </w:rPr>
      </w:pPr>
    </w:p>
    <w:p w:rsidR="00D37981" w:rsidRPr="001546C4" w:rsidRDefault="005E36B3" w:rsidP="006D44AE">
      <w:pPr>
        <w:spacing w:after="0" w:line="240" w:lineRule="auto"/>
        <w:rPr>
          <w:rFonts w:ascii="Verdana" w:hAnsi="Verdana" w:cs="Times New Roman"/>
          <w:sz w:val="18"/>
          <w:szCs w:val="18"/>
        </w:rPr>
      </w:pPr>
      <w:r w:rsidRPr="001546C4">
        <w:rPr>
          <w:rFonts w:ascii="Verdana" w:hAnsi="Verdana" w:cs="Times New Roman"/>
          <w:sz w:val="18"/>
          <w:szCs w:val="18"/>
        </w:rPr>
        <w:t>Does this description</w:t>
      </w:r>
      <w:r w:rsidR="00AB5AB4" w:rsidRPr="001546C4">
        <w:rPr>
          <w:rFonts w:ascii="Verdana" w:hAnsi="Verdana" w:cs="Times New Roman"/>
          <w:sz w:val="18"/>
          <w:szCs w:val="18"/>
        </w:rPr>
        <w:t xml:space="preserve"> really</w:t>
      </w:r>
      <w:r w:rsidRPr="001546C4">
        <w:rPr>
          <w:rFonts w:ascii="Verdana" w:hAnsi="Verdana" w:cs="Times New Roman"/>
          <w:sz w:val="18"/>
          <w:szCs w:val="18"/>
        </w:rPr>
        <w:t xml:space="preserve"> tell you </w:t>
      </w:r>
      <w:r w:rsidRPr="001546C4">
        <w:rPr>
          <w:rFonts w:ascii="Verdana" w:hAnsi="Verdana" w:cs="Times New Roman"/>
          <w:i/>
          <w:sz w:val="18"/>
          <w:szCs w:val="18"/>
        </w:rPr>
        <w:t>anything</w:t>
      </w:r>
      <w:r w:rsidRPr="001546C4">
        <w:rPr>
          <w:rFonts w:ascii="Verdana" w:hAnsi="Verdana" w:cs="Times New Roman"/>
          <w:sz w:val="18"/>
          <w:szCs w:val="18"/>
        </w:rPr>
        <w:t xml:space="preserve"> at all about the neighborhood</w:t>
      </w:r>
      <w:r w:rsidR="00371254" w:rsidRPr="001546C4">
        <w:rPr>
          <w:rFonts w:ascii="Verdana" w:hAnsi="Verdana" w:cs="Times New Roman"/>
          <w:sz w:val="18"/>
          <w:szCs w:val="18"/>
        </w:rPr>
        <w:t xml:space="preserve"> or the value influences in it</w:t>
      </w:r>
      <w:r w:rsidRPr="001546C4">
        <w:rPr>
          <w:rFonts w:ascii="Verdana" w:hAnsi="Verdana" w:cs="Times New Roman"/>
          <w:sz w:val="18"/>
          <w:szCs w:val="18"/>
        </w:rPr>
        <w:t>? Chances are it does not.</w:t>
      </w:r>
      <w:r w:rsidR="00B66C65" w:rsidRPr="001546C4">
        <w:rPr>
          <w:rFonts w:ascii="Verdana" w:hAnsi="Verdana" w:cs="Times New Roman"/>
          <w:sz w:val="18"/>
          <w:szCs w:val="18"/>
        </w:rPr>
        <w:t xml:space="preserve"> </w:t>
      </w:r>
      <w:r w:rsidR="00D37981" w:rsidRPr="001546C4">
        <w:rPr>
          <w:rFonts w:ascii="Verdana" w:hAnsi="Verdana" w:cs="Times New Roman"/>
          <w:sz w:val="18"/>
          <w:szCs w:val="18"/>
        </w:rPr>
        <w:t>How about something like the following</w:t>
      </w:r>
      <w:r w:rsidR="00371254" w:rsidRPr="001546C4">
        <w:rPr>
          <w:rFonts w:ascii="Verdana" w:hAnsi="Verdana" w:cs="Times New Roman"/>
          <w:sz w:val="18"/>
          <w:szCs w:val="18"/>
        </w:rPr>
        <w:t xml:space="preserve"> (from a real</w:t>
      </w:r>
      <w:r w:rsidR="00AB5AB4" w:rsidRPr="001546C4">
        <w:rPr>
          <w:rFonts w:ascii="Verdana" w:hAnsi="Verdana" w:cs="Times New Roman"/>
          <w:sz w:val="18"/>
          <w:szCs w:val="18"/>
        </w:rPr>
        <w:t xml:space="preserve"> of a real house in a real</w:t>
      </w:r>
      <w:r w:rsidR="00371254" w:rsidRPr="001546C4">
        <w:rPr>
          <w:rFonts w:ascii="Verdana" w:hAnsi="Verdana" w:cs="Times New Roman"/>
          <w:sz w:val="18"/>
          <w:szCs w:val="18"/>
        </w:rPr>
        <w:t xml:space="preserve"> neighborhood in Michigan)</w:t>
      </w:r>
      <w:r w:rsidR="00AB5AB4" w:rsidRPr="001546C4">
        <w:rPr>
          <w:rFonts w:ascii="Verdana" w:hAnsi="Verdana" w:cs="Times New Roman"/>
          <w:sz w:val="18"/>
          <w:szCs w:val="18"/>
        </w:rPr>
        <w:t>?</w:t>
      </w:r>
      <w:r w:rsidR="00B56B5E" w:rsidRPr="001546C4">
        <w:rPr>
          <w:rFonts w:ascii="Verdana" w:hAnsi="Verdana" w:cs="Times New Roman"/>
          <w:sz w:val="18"/>
          <w:szCs w:val="18"/>
        </w:rPr>
        <w:t xml:space="preserve"> [Call this one </w:t>
      </w:r>
      <w:r w:rsidR="003532C1" w:rsidRPr="001546C4">
        <w:rPr>
          <w:rFonts w:ascii="Verdana" w:hAnsi="Verdana" w:cs="Times New Roman"/>
          <w:sz w:val="18"/>
          <w:szCs w:val="18"/>
        </w:rPr>
        <w:t>description</w:t>
      </w:r>
      <w:r w:rsidR="00B56B5E" w:rsidRPr="001546C4">
        <w:rPr>
          <w:rFonts w:ascii="Verdana" w:hAnsi="Verdana" w:cs="Times New Roman"/>
          <w:sz w:val="18"/>
          <w:szCs w:val="18"/>
        </w:rPr>
        <w:t xml:space="preserve"> B]</w:t>
      </w:r>
      <w:r w:rsidR="00D37981" w:rsidRPr="001546C4">
        <w:rPr>
          <w:rFonts w:ascii="Verdana" w:hAnsi="Verdana" w:cs="Times New Roman"/>
          <w:sz w:val="18"/>
          <w:szCs w:val="18"/>
        </w:rPr>
        <w:t>:</w:t>
      </w:r>
    </w:p>
    <w:p w:rsidR="00371254" w:rsidRPr="001546C4" w:rsidRDefault="00371254" w:rsidP="006D44AE">
      <w:pPr>
        <w:spacing w:after="0" w:line="240" w:lineRule="auto"/>
        <w:rPr>
          <w:rFonts w:ascii="Verdana" w:hAnsi="Verdana" w:cs="Times New Roman"/>
          <w:sz w:val="18"/>
          <w:szCs w:val="18"/>
        </w:rPr>
      </w:pPr>
    </w:p>
    <w:p w:rsidR="00D37981" w:rsidRPr="001546C4" w:rsidRDefault="00D37981" w:rsidP="006D44AE">
      <w:pPr>
        <w:widowControl w:val="0"/>
        <w:autoSpaceDE w:val="0"/>
        <w:autoSpaceDN w:val="0"/>
        <w:adjustRightInd w:val="0"/>
        <w:spacing w:after="0" w:line="240" w:lineRule="auto"/>
        <w:ind w:left="720"/>
        <w:rPr>
          <w:rFonts w:ascii="Verdana" w:hAnsi="Verdana" w:cs="Times New Roman"/>
          <w:i/>
          <w:color w:val="000000"/>
          <w:sz w:val="18"/>
          <w:szCs w:val="18"/>
        </w:rPr>
      </w:pPr>
      <w:r w:rsidRPr="001546C4">
        <w:rPr>
          <w:rFonts w:ascii="Verdana" w:hAnsi="Verdana" w:cs="Times New Roman"/>
          <w:i/>
          <w:color w:val="000000"/>
          <w:sz w:val="18"/>
          <w:szCs w:val="18"/>
        </w:rPr>
        <w:t xml:space="preserve">The subject is located in a distinct neighborhood known as </w:t>
      </w:r>
      <w:r w:rsidR="00AD5470" w:rsidRPr="001546C4">
        <w:rPr>
          <w:rFonts w:ascii="Verdana" w:hAnsi="Verdana" w:cs="Times New Roman"/>
          <w:i/>
          <w:color w:val="000000"/>
          <w:sz w:val="18"/>
          <w:szCs w:val="18"/>
        </w:rPr>
        <w:t>XYZ Farms</w:t>
      </w:r>
      <w:r w:rsidRPr="001546C4">
        <w:rPr>
          <w:rFonts w:ascii="Verdana" w:hAnsi="Verdana" w:cs="Times New Roman"/>
          <w:i/>
          <w:color w:val="000000"/>
          <w:sz w:val="18"/>
          <w:szCs w:val="18"/>
        </w:rPr>
        <w:t>. The subdivision is east of D</w:t>
      </w:r>
      <w:r w:rsidR="00AD5470" w:rsidRPr="001546C4">
        <w:rPr>
          <w:rFonts w:ascii="Verdana" w:hAnsi="Verdana" w:cs="Times New Roman"/>
          <w:i/>
          <w:color w:val="000000"/>
          <w:sz w:val="18"/>
          <w:szCs w:val="18"/>
        </w:rPr>
        <w:t>A2</w:t>
      </w:r>
      <w:r w:rsidRPr="001546C4">
        <w:rPr>
          <w:rFonts w:ascii="Verdana" w:hAnsi="Verdana" w:cs="Times New Roman"/>
          <w:i/>
          <w:color w:val="000000"/>
          <w:sz w:val="18"/>
          <w:szCs w:val="18"/>
        </w:rPr>
        <w:t xml:space="preserve"> Road, west of the </w:t>
      </w:r>
      <w:r w:rsidR="00CA1785" w:rsidRPr="001546C4">
        <w:rPr>
          <w:rFonts w:ascii="Verdana" w:hAnsi="Verdana" w:cs="Times New Roman"/>
          <w:i/>
          <w:color w:val="000000"/>
          <w:sz w:val="18"/>
          <w:szCs w:val="18"/>
        </w:rPr>
        <w:t>railroad</w:t>
      </w:r>
      <w:r w:rsidRPr="001546C4">
        <w:rPr>
          <w:rFonts w:ascii="Verdana" w:hAnsi="Verdana" w:cs="Times New Roman"/>
          <w:i/>
          <w:color w:val="000000"/>
          <w:sz w:val="18"/>
          <w:szCs w:val="18"/>
        </w:rPr>
        <w:t xml:space="preserve"> tracks and the </w:t>
      </w:r>
      <w:r w:rsidR="00AD5470" w:rsidRPr="001546C4">
        <w:rPr>
          <w:rFonts w:ascii="Verdana" w:hAnsi="Verdana" w:cs="Times New Roman"/>
          <w:i/>
          <w:color w:val="000000"/>
          <w:sz w:val="18"/>
          <w:szCs w:val="18"/>
        </w:rPr>
        <w:t>Big</w:t>
      </w:r>
      <w:r w:rsidRPr="001546C4">
        <w:rPr>
          <w:rFonts w:ascii="Verdana" w:hAnsi="Verdana" w:cs="Times New Roman"/>
          <w:i/>
          <w:color w:val="000000"/>
          <w:sz w:val="18"/>
          <w:szCs w:val="18"/>
        </w:rPr>
        <w:t xml:space="preserve"> River, and east of the downtown corridor of the village of </w:t>
      </w:r>
      <w:r w:rsidR="00AD5470" w:rsidRPr="001546C4">
        <w:rPr>
          <w:rFonts w:ascii="Verdana" w:hAnsi="Verdana" w:cs="Times New Roman"/>
          <w:i/>
          <w:color w:val="000000"/>
          <w:sz w:val="18"/>
          <w:szCs w:val="18"/>
        </w:rPr>
        <w:t>D</w:t>
      </w:r>
      <w:r w:rsidR="00FF607E" w:rsidRPr="001546C4">
        <w:rPr>
          <w:rFonts w:ascii="Verdana" w:hAnsi="Verdana" w:cs="Times New Roman"/>
          <w:i/>
          <w:color w:val="000000"/>
          <w:sz w:val="18"/>
          <w:szCs w:val="18"/>
        </w:rPr>
        <w:t>reams</w:t>
      </w:r>
      <w:r w:rsidRPr="001546C4">
        <w:rPr>
          <w:rFonts w:ascii="Verdana" w:hAnsi="Verdana" w:cs="Times New Roman"/>
          <w:i/>
          <w:color w:val="000000"/>
          <w:sz w:val="18"/>
          <w:szCs w:val="18"/>
        </w:rPr>
        <w:t xml:space="preserve">. It is located in </w:t>
      </w:r>
      <w:r w:rsidR="00AD5470" w:rsidRPr="001546C4">
        <w:rPr>
          <w:rFonts w:ascii="Verdana" w:hAnsi="Verdana" w:cs="Times New Roman"/>
          <w:i/>
          <w:color w:val="000000"/>
          <w:sz w:val="18"/>
          <w:szCs w:val="18"/>
        </w:rPr>
        <w:t>Suburban</w:t>
      </w:r>
      <w:r w:rsidRPr="001546C4">
        <w:rPr>
          <w:rFonts w:ascii="Verdana" w:hAnsi="Verdana" w:cs="Times New Roman"/>
          <w:i/>
          <w:color w:val="000000"/>
          <w:sz w:val="18"/>
          <w:szCs w:val="18"/>
        </w:rPr>
        <w:t xml:space="preserve"> Township but also serviced by the Village of </w:t>
      </w:r>
      <w:r w:rsidR="00AD5470" w:rsidRPr="001546C4">
        <w:rPr>
          <w:rFonts w:ascii="Verdana" w:hAnsi="Verdana" w:cs="Times New Roman"/>
          <w:i/>
          <w:color w:val="000000"/>
          <w:sz w:val="18"/>
          <w:szCs w:val="18"/>
        </w:rPr>
        <w:t>Dreams</w:t>
      </w:r>
      <w:r w:rsidRPr="001546C4">
        <w:rPr>
          <w:rFonts w:ascii="Verdana" w:hAnsi="Verdana" w:cs="Times New Roman"/>
          <w:i/>
          <w:color w:val="000000"/>
          <w:sz w:val="18"/>
          <w:szCs w:val="18"/>
        </w:rPr>
        <w:t xml:space="preserve"> in terms of municipal services. Taxes are carried through </w:t>
      </w:r>
      <w:r w:rsidR="00AD5470" w:rsidRPr="001546C4">
        <w:rPr>
          <w:rFonts w:ascii="Verdana" w:hAnsi="Verdana" w:cs="Times New Roman"/>
          <w:i/>
          <w:color w:val="000000"/>
          <w:sz w:val="18"/>
          <w:szCs w:val="18"/>
        </w:rPr>
        <w:t>Suburban</w:t>
      </w:r>
      <w:r w:rsidRPr="001546C4">
        <w:rPr>
          <w:rFonts w:ascii="Verdana" w:hAnsi="Verdana" w:cs="Times New Roman"/>
          <w:i/>
          <w:color w:val="000000"/>
          <w:sz w:val="18"/>
          <w:szCs w:val="18"/>
        </w:rPr>
        <w:t xml:space="preserve"> Township and the Village of </w:t>
      </w:r>
      <w:r w:rsidR="00AD5470" w:rsidRPr="001546C4">
        <w:rPr>
          <w:rFonts w:ascii="Verdana" w:hAnsi="Verdana" w:cs="Times New Roman"/>
          <w:i/>
          <w:color w:val="000000"/>
          <w:sz w:val="18"/>
          <w:szCs w:val="18"/>
        </w:rPr>
        <w:t>Dreams</w:t>
      </w:r>
      <w:r w:rsidRPr="001546C4">
        <w:rPr>
          <w:rFonts w:ascii="Verdana" w:hAnsi="Verdana" w:cs="Times New Roman"/>
          <w:i/>
          <w:color w:val="000000"/>
          <w:sz w:val="18"/>
          <w:szCs w:val="18"/>
        </w:rPr>
        <w:t xml:space="preserve">. </w:t>
      </w:r>
    </w:p>
    <w:p w:rsidR="00417B2C" w:rsidRPr="001546C4" w:rsidRDefault="00417B2C" w:rsidP="006D44AE">
      <w:pPr>
        <w:widowControl w:val="0"/>
        <w:autoSpaceDE w:val="0"/>
        <w:autoSpaceDN w:val="0"/>
        <w:adjustRightInd w:val="0"/>
        <w:spacing w:after="0" w:line="240" w:lineRule="auto"/>
        <w:ind w:left="720"/>
        <w:rPr>
          <w:rFonts w:ascii="Verdana" w:hAnsi="Verdana" w:cs="Times New Roman"/>
          <w:i/>
          <w:color w:val="000000"/>
          <w:sz w:val="18"/>
          <w:szCs w:val="18"/>
        </w:rPr>
      </w:pPr>
    </w:p>
    <w:p w:rsidR="00D37981" w:rsidRPr="001546C4" w:rsidRDefault="00D37981" w:rsidP="006D44AE">
      <w:pPr>
        <w:widowControl w:val="0"/>
        <w:autoSpaceDE w:val="0"/>
        <w:autoSpaceDN w:val="0"/>
        <w:adjustRightInd w:val="0"/>
        <w:spacing w:after="0" w:line="240" w:lineRule="auto"/>
        <w:ind w:left="720"/>
        <w:rPr>
          <w:rFonts w:ascii="Verdana" w:hAnsi="Verdana" w:cs="Times New Roman"/>
          <w:i/>
          <w:color w:val="000000"/>
          <w:sz w:val="18"/>
          <w:szCs w:val="18"/>
        </w:rPr>
      </w:pPr>
      <w:r w:rsidRPr="001546C4">
        <w:rPr>
          <w:rFonts w:ascii="Verdana" w:hAnsi="Verdana" w:cs="Times New Roman"/>
          <w:i/>
          <w:color w:val="000000"/>
          <w:sz w:val="18"/>
          <w:szCs w:val="18"/>
        </w:rPr>
        <w:t xml:space="preserve">Most of the houses in the subdivision were built from 2000 to 2002 although there were a few later sales, mainly along the southeastern edge of the subdivision near the corner of </w:t>
      </w:r>
      <w:r w:rsidR="00AD5470" w:rsidRPr="001546C4">
        <w:rPr>
          <w:rFonts w:ascii="Verdana" w:hAnsi="Verdana" w:cs="Times New Roman"/>
          <w:i/>
          <w:color w:val="000000"/>
          <w:sz w:val="18"/>
          <w:szCs w:val="18"/>
        </w:rPr>
        <w:t>U</w:t>
      </w:r>
      <w:r w:rsidRPr="001546C4">
        <w:rPr>
          <w:rFonts w:ascii="Verdana" w:hAnsi="Verdana" w:cs="Times New Roman"/>
          <w:i/>
          <w:color w:val="000000"/>
          <w:sz w:val="18"/>
          <w:szCs w:val="18"/>
        </w:rPr>
        <w:t xml:space="preserve"> and </w:t>
      </w:r>
      <w:r w:rsidR="00AD5470" w:rsidRPr="001546C4">
        <w:rPr>
          <w:rFonts w:ascii="Verdana" w:hAnsi="Verdana" w:cs="Times New Roman"/>
          <w:i/>
          <w:color w:val="000000"/>
          <w:sz w:val="18"/>
          <w:szCs w:val="18"/>
        </w:rPr>
        <w:t>W</w:t>
      </w:r>
      <w:r w:rsidRPr="001546C4">
        <w:rPr>
          <w:rFonts w:ascii="Verdana" w:hAnsi="Verdana" w:cs="Times New Roman"/>
          <w:i/>
          <w:color w:val="000000"/>
          <w:sz w:val="18"/>
          <w:szCs w:val="18"/>
        </w:rPr>
        <w:t xml:space="preserve">. </w:t>
      </w:r>
      <w:r w:rsidR="00AD3B7A" w:rsidRPr="001546C4">
        <w:rPr>
          <w:rFonts w:ascii="Verdana" w:hAnsi="Verdana" w:cs="Times New Roman"/>
          <w:i/>
          <w:color w:val="000000"/>
          <w:sz w:val="18"/>
          <w:szCs w:val="18"/>
        </w:rPr>
        <w:t xml:space="preserve">The subdivision has a total of 265 housing units. </w:t>
      </w:r>
      <w:r w:rsidR="00AD5470" w:rsidRPr="001546C4">
        <w:rPr>
          <w:rFonts w:ascii="Verdana" w:hAnsi="Verdana" w:cs="Times New Roman"/>
          <w:i/>
          <w:color w:val="000000"/>
          <w:sz w:val="18"/>
          <w:szCs w:val="18"/>
        </w:rPr>
        <w:t>ABC</w:t>
      </w:r>
      <w:r w:rsidRPr="001546C4">
        <w:rPr>
          <w:rFonts w:ascii="Verdana" w:hAnsi="Verdana" w:cs="Times New Roman"/>
          <w:i/>
          <w:color w:val="000000"/>
          <w:sz w:val="18"/>
          <w:szCs w:val="18"/>
        </w:rPr>
        <w:t xml:space="preserve"> Farms is adjacent to </w:t>
      </w:r>
      <w:r w:rsidR="00AD5470" w:rsidRPr="001546C4">
        <w:rPr>
          <w:rFonts w:ascii="Verdana" w:hAnsi="Verdana" w:cs="Times New Roman"/>
          <w:i/>
          <w:color w:val="000000"/>
          <w:sz w:val="18"/>
          <w:szCs w:val="18"/>
        </w:rPr>
        <w:t xml:space="preserve">XYZ Farms </w:t>
      </w:r>
      <w:r w:rsidRPr="001546C4">
        <w:rPr>
          <w:rFonts w:ascii="Verdana" w:hAnsi="Verdana" w:cs="Times New Roman"/>
          <w:i/>
          <w:color w:val="000000"/>
          <w:sz w:val="18"/>
          <w:szCs w:val="18"/>
        </w:rPr>
        <w:t xml:space="preserve">and shares some of the amenities such as a play park on </w:t>
      </w:r>
      <w:r w:rsidR="00AD5470" w:rsidRPr="001546C4">
        <w:rPr>
          <w:rFonts w:ascii="Verdana" w:hAnsi="Verdana" w:cs="Times New Roman"/>
          <w:i/>
          <w:color w:val="000000"/>
          <w:sz w:val="18"/>
          <w:szCs w:val="18"/>
        </w:rPr>
        <w:t>R</w:t>
      </w:r>
      <w:r w:rsidR="00FA2FF6" w:rsidRPr="001546C4">
        <w:rPr>
          <w:rFonts w:ascii="Verdana" w:hAnsi="Verdana" w:cs="Times New Roman"/>
          <w:i/>
          <w:color w:val="000000"/>
          <w:sz w:val="18"/>
          <w:szCs w:val="18"/>
        </w:rPr>
        <w:t xml:space="preserve"> Dr</w:t>
      </w:r>
      <w:r w:rsidRPr="001546C4">
        <w:rPr>
          <w:rFonts w:ascii="Verdana" w:hAnsi="Verdana" w:cs="Times New Roman"/>
          <w:i/>
          <w:color w:val="000000"/>
          <w:sz w:val="18"/>
          <w:szCs w:val="18"/>
        </w:rPr>
        <w:t xml:space="preserve">. </w:t>
      </w:r>
      <w:r w:rsidR="00AD5470" w:rsidRPr="001546C4">
        <w:rPr>
          <w:rFonts w:ascii="Verdana" w:hAnsi="Verdana" w:cs="Times New Roman"/>
          <w:i/>
          <w:color w:val="000000"/>
          <w:sz w:val="18"/>
          <w:szCs w:val="18"/>
        </w:rPr>
        <w:t xml:space="preserve">XYZ Farms </w:t>
      </w:r>
      <w:r w:rsidRPr="001546C4">
        <w:rPr>
          <w:rFonts w:ascii="Verdana" w:hAnsi="Verdana" w:cs="Times New Roman"/>
          <w:i/>
          <w:color w:val="000000"/>
          <w:sz w:val="18"/>
          <w:szCs w:val="18"/>
        </w:rPr>
        <w:t xml:space="preserve">common land is mainly along the juncture between </w:t>
      </w:r>
      <w:r w:rsidR="00AD5470" w:rsidRPr="001546C4">
        <w:rPr>
          <w:rFonts w:ascii="Verdana" w:hAnsi="Verdana" w:cs="Times New Roman"/>
          <w:i/>
          <w:color w:val="000000"/>
          <w:sz w:val="18"/>
          <w:szCs w:val="18"/>
        </w:rPr>
        <w:t>U</w:t>
      </w:r>
      <w:r w:rsidRPr="001546C4">
        <w:rPr>
          <w:rFonts w:ascii="Verdana" w:hAnsi="Verdana" w:cs="Times New Roman"/>
          <w:i/>
          <w:color w:val="000000"/>
          <w:sz w:val="18"/>
          <w:szCs w:val="18"/>
        </w:rPr>
        <w:t xml:space="preserve">, </w:t>
      </w:r>
      <w:r w:rsidR="00AD5470" w:rsidRPr="001546C4">
        <w:rPr>
          <w:rFonts w:ascii="Verdana" w:hAnsi="Verdana" w:cs="Times New Roman"/>
          <w:i/>
          <w:color w:val="000000"/>
          <w:sz w:val="18"/>
          <w:szCs w:val="18"/>
        </w:rPr>
        <w:t>W</w:t>
      </w:r>
      <w:r w:rsidRPr="001546C4">
        <w:rPr>
          <w:rFonts w:ascii="Verdana" w:hAnsi="Verdana" w:cs="Times New Roman"/>
          <w:i/>
          <w:color w:val="000000"/>
          <w:sz w:val="18"/>
          <w:szCs w:val="18"/>
        </w:rPr>
        <w:t xml:space="preserve"> and </w:t>
      </w:r>
      <w:r w:rsidR="00AD5470" w:rsidRPr="001546C4">
        <w:rPr>
          <w:rFonts w:ascii="Verdana" w:hAnsi="Verdana" w:cs="Times New Roman"/>
          <w:i/>
          <w:color w:val="000000"/>
          <w:sz w:val="18"/>
          <w:szCs w:val="18"/>
        </w:rPr>
        <w:t>R</w:t>
      </w:r>
      <w:r w:rsidRPr="001546C4">
        <w:rPr>
          <w:rFonts w:ascii="Verdana" w:hAnsi="Verdana" w:cs="Times New Roman"/>
          <w:i/>
          <w:color w:val="000000"/>
          <w:sz w:val="18"/>
          <w:szCs w:val="18"/>
        </w:rPr>
        <w:t xml:space="preserve"> Dr.</w:t>
      </w:r>
      <w:r w:rsidR="00AD3B7A" w:rsidRPr="001546C4">
        <w:rPr>
          <w:rFonts w:ascii="Verdana" w:hAnsi="Verdana" w:cs="Times New Roman"/>
          <w:i/>
          <w:color w:val="000000"/>
          <w:sz w:val="18"/>
          <w:szCs w:val="18"/>
        </w:rPr>
        <w:t xml:space="preserve"> </w:t>
      </w:r>
      <w:r w:rsidR="00CA1785" w:rsidRPr="001546C4">
        <w:rPr>
          <w:rFonts w:ascii="Verdana" w:hAnsi="Verdana" w:cs="Times New Roman"/>
          <w:i/>
          <w:color w:val="000000"/>
          <w:sz w:val="18"/>
          <w:szCs w:val="18"/>
        </w:rPr>
        <w:t>Although adjacent and competitive, the houses in XYZ Farms are generally of better overall quality and have sold higher than those in ABC Farms.</w:t>
      </w:r>
    </w:p>
    <w:p w:rsidR="00AD3B7A" w:rsidRPr="001546C4" w:rsidRDefault="00AD3B7A" w:rsidP="006D44AE">
      <w:pPr>
        <w:widowControl w:val="0"/>
        <w:autoSpaceDE w:val="0"/>
        <w:autoSpaceDN w:val="0"/>
        <w:adjustRightInd w:val="0"/>
        <w:spacing w:after="0" w:line="240" w:lineRule="auto"/>
        <w:ind w:left="720"/>
        <w:rPr>
          <w:rFonts w:ascii="Verdana" w:hAnsi="Verdana" w:cs="Times New Roman"/>
          <w:i/>
          <w:color w:val="000000"/>
          <w:sz w:val="18"/>
          <w:szCs w:val="18"/>
        </w:rPr>
      </w:pPr>
    </w:p>
    <w:p w:rsidR="00D37981" w:rsidRPr="001546C4" w:rsidRDefault="00D37981" w:rsidP="006D44AE">
      <w:pPr>
        <w:widowControl w:val="0"/>
        <w:autoSpaceDE w:val="0"/>
        <w:autoSpaceDN w:val="0"/>
        <w:adjustRightInd w:val="0"/>
        <w:spacing w:after="0" w:line="240" w:lineRule="auto"/>
        <w:ind w:left="720"/>
        <w:rPr>
          <w:rFonts w:ascii="Verdana" w:hAnsi="Verdana" w:cs="Times New Roman"/>
          <w:i/>
          <w:color w:val="000000"/>
          <w:sz w:val="18"/>
          <w:szCs w:val="18"/>
        </w:rPr>
      </w:pPr>
      <w:r w:rsidRPr="001546C4">
        <w:rPr>
          <w:rFonts w:ascii="Verdana" w:hAnsi="Verdana" w:cs="Times New Roman"/>
          <w:i/>
          <w:color w:val="000000"/>
          <w:sz w:val="18"/>
          <w:szCs w:val="18"/>
        </w:rPr>
        <w:t xml:space="preserve">Houses in </w:t>
      </w:r>
      <w:r w:rsidR="00AD5470" w:rsidRPr="001546C4">
        <w:rPr>
          <w:rFonts w:ascii="Verdana" w:hAnsi="Verdana" w:cs="Times New Roman"/>
          <w:i/>
          <w:color w:val="000000"/>
          <w:sz w:val="18"/>
          <w:szCs w:val="18"/>
        </w:rPr>
        <w:t xml:space="preserve">XYZ Farms </w:t>
      </w:r>
      <w:r w:rsidRPr="001546C4">
        <w:rPr>
          <w:rFonts w:ascii="Verdana" w:hAnsi="Verdana" w:cs="Times New Roman"/>
          <w:i/>
          <w:color w:val="000000"/>
          <w:sz w:val="18"/>
          <w:szCs w:val="18"/>
        </w:rPr>
        <w:t>vary in style and size but all have similar quality</w:t>
      </w:r>
      <w:r w:rsidR="00FA2FF6" w:rsidRPr="001546C4">
        <w:rPr>
          <w:rFonts w:ascii="Verdana" w:hAnsi="Verdana" w:cs="Times New Roman"/>
          <w:i/>
          <w:color w:val="000000"/>
          <w:sz w:val="18"/>
          <w:szCs w:val="18"/>
        </w:rPr>
        <w:t xml:space="preserve"> of construction</w:t>
      </w:r>
      <w:r w:rsidRPr="001546C4">
        <w:rPr>
          <w:rFonts w:ascii="Verdana" w:hAnsi="Verdana" w:cs="Times New Roman"/>
          <w:i/>
          <w:color w:val="000000"/>
          <w:sz w:val="18"/>
          <w:szCs w:val="18"/>
        </w:rPr>
        <w:t xml:space="preserve">. They range from smaller ranch style houses around 1,600 </w:t>
      </w:r>
      <w:r w:rsidR="00FA2FF6" w:rsidRPr="001546C4">
        <w:rPr>
          <w:rFonts w:ascii="Verdana" w:hAnsi="Verdana" w:cs="Times New Roman"/>
          <w:i/>
          <w:color w:val="000000"/>
          <w:sz w:val="18"/>
          <w:szCs w:val="18"/>
        </w:rPr>
        <w:t>square feet</w:t>
      </w:r>
      <w:r w:rsidRPr="001546C4">
        <w:rPr>
          <w:rFonts w:ascii="Verdana" w:hAnsi="Verdana" w:cs="Times New Roman"/>
          <w:i/>
          <w:color w:val="000000"/>
          <w:sz w:val="18"/>
          <w:szCs w:val="18"/>
        </w:rPr>
        <w:t xml:space="preserve"> up to larger two-story colonials topping 2,500 </w:t>
      </w:r>
      <w:r w:rsidR="00FA2FF6" w:rsidRPr="001546C4">
        <w:rPr>
          <w:rFonts w:ascii="Verdana" w:hAnsi="Verdana" w:cs="Times New Roman"/>
          <w:i/>
          <w:color w:val="000000"/>
          <w:sz w:val="18"/>
          <w:szCs w:val="18"/>
        </w:rPr>
        <w:t>square feet</w:t>
      </w:r>
      <w:r w:rsidRPr="001546C4">
        <w:rPr>
          <w:rFonts w:ascii="Verdana" w:hAnsi="Verdana" w:cs="Times New Roman"/>
          <w:i/>
          <w:color w:val="000000"/>
          <w:sz w:val="18"/>
          <w:szCs w:val="18"/>
        </w:rPr>
        <w:t>. Many houses back to areas that allow for walkout basements</w:t>
      </w:r>
      <w:r w:rsidR="00FA2FF6" w:rsidRPr="001546C4">
        <w:rPr>
          <w:rFonts w:ascii="Verdana" w:hAnsi="Verdana" w:cs="Times New Roman"/>
          <w:i/>
          <w:color w:val="000000"/>
          <w:sz w:val="18"/>
          <w:szCs w:val="18"/>
        </w:rPr>
        <w:t>, while</w:t>
      </w:r>
      <w:r w:rsidRPr="001546C4">
        <w:rPr>
          <w:rFonts w:ascii="Verdana" w:hAnsi="Verdana" w:cs="Times New Roman"/>
          <w:i/>
          <w:color w:val="000000"/>
          <w:sz w:val="18"/>
          <w:szCs w:val="18"/>
        </w:rPr>
        <w:t xml:space="preserve"> some </w:t>
      </w:r>
      <w:r w:rsidR="00FA2FF6" w:rsidRPr="001546C4">
        <w:rPr>
          <w:rFonts w:ascii="Verdana" w:hAnsi="Verdana" w:cs="Times New Roman"/>
          <w:i/>
          <w:color w:val="000000"/>
          <w:sz w:val="18"/>
          <w:szCs w:val="18"/>
        </w:rPr>
        <w:t xml:space="preserve">open </w:t>
      </w:r>
      <w:r w:rsidRPr="001546C4">
        <w:rPr>
          <w:rFonts w:ascii="Verdana" w:hAnsi="Verdana" w:cs="Times New Roman"/>
          <w:i/>
          <w:color w:val="000000"/>
          <w:sz w:val="18"/>
          <w:szCs w:val="18"/>
        </w:rPr>
        <w:t>to features such as the woods, pond</w:t>
      </w:r>
      <w:r w:rsidR="00AD3B7A" w:rsidRPr="001546C4">
        <w:rPr>
          <w:rFonts w:ascii="Verdana" w:hAnsi="Verdana" w:cs="Times New Roman"/>
          <w:i/>
          <w:color w:val="000000"/>
          <w:sz w:val="18"/>
          <w:szCs w:val="18"/>
        </w:rPr>
        <w:t>s or hills</w:t>
      </w:r>
      <w:r w:rsidRPr="001546C4">
        <w:rPr>
          <w:rFonts w:ascii="Verdana" w:hAnsi="Verdana" w:cs="Times New Roman"/>
          <w:i/>
          <w:color w:val="000000"/>
          <w:sz w:val="18"/>
          <w:szCs w:val="18"/>
        </w:rPr>
        <w:t>. The properties that have walkout basements and more private settings typically hold the greatest appeal in the neighborhood followed by the styling. Ranch houses remain popular in the market.</w:t>
      </w:r>
    </w:p>
    <w:p w:rsidR="00D37981" w:rsidRPr="001546C4" w:rsidRDefault="00D37981" w:rsidP="006D44AE">
      <w:pPr>
        <w:widowControl w:val="0"/>
        <w:autoSpaceDE w:val="0"/>
        <w:autoSpaceDN w:val="0"/>
        <w:adjustRightInd w:val="0"/>
        <w:spacing w:after="0" w:line="240" w:lineRule="auto"/>
        <w:ind w:left="720"/>
        <w:rPr>
          <w:rFonts w:ascii="Verdana" w:hAnsi="Verdana" w:cs="Times New Roman"/>
          <w:i/>
          <w:color w:val="000000"/>
          <w:sz w:val="18"/>
          <w:szCs w:val="18"/>
        </w:rPr>
      </w:pPr>
    </w:p>
    <w:p w:rsidR="00D37981" w:rsidRPr="001546C4" w:rsidRDefault="00D37981" w:rsidP="00AD5470">
      <w:pPr>
        <w:widowControl w:val="0"/>
        <w:autoSpaceDE w:val="0"/>
        <w:autoSpaceDN w:val="0"/>
        <w:adjustRightInd w:val="0"/>
        <w:spacing w:after="0" w:line="240" w:lineRule="auto"/>
        <w:ind w:left="720"/>
        <w:rPr>
          <w:rFonts w:ascii="Verdana" w:hAnsi="Verdana" w:cs="Times New Roman"/>
          <w:i/>
          <w:color w:val="000000"/>
          <w:sz w:val="18"/>
          <w:szCs w:val="18"/>
        </w:rPr>
      </w:pPr>
      <w:r w:rsidRPr="001546C4">
        <w:rPr>
          <w:rFonts w:ascii="Verdana" w:hAnsi="Verdana" w:cs="Times New Roman"/>
          <w:i/>
          <w:color w:val="000000"/>
          <w:sz w:val="18"/>
          <w:szCs w:val="18"/>
        </w:rPr>
        <w:t xml:space="preserve">Linkages that contribute to the appeal of the subdivision include shopping, with </w:t>
      </w:r>
      <w:r w:rsidR="00AD5470" w:rsidRPr="001546C4">
        <w:rPr>
          <w:rFonts w:ascii="Verdana" w:hAnsi="Verdana" w:cs="Times New Roman"/>
          <w:i/>
          <w:color w:val="000000"/>
          <w:sz w:val="18"/>
          <w:szCs w:val="18"/>
        </w:rPr>
        <w:t>Big B’s</w:t>
      </w:r>
      <w:r w:rsidRPr="001546C4">
        <w:rPr>
          <w:rFonts w:ascii="Verdana" w:hAnsi="Verdana" w:cs="Times New Roman"/>
          <w:i/>
          <w:color w:val="000000"/>
          <w:sz w:val="18"/>
          <w:szCs w:val="18"/>
        </w:rPr>
        <w:t xml:space="preserve"> grocery at the far west side of the subdivision (and part of the </w:t>
      </w:r>
      <w:r w:rsidR="00AD5470" w:rsidRPr="001546C4">
        <w:rPr>
          <w:rFonts w:ascii="Verdana" w:hAnsi="Verdana" w:cs="Times New Roman"/>
          <w:i/>
          <w:color w:val="000000"/>
          <w:sz w:val="18"/>
          <w:szCs w:val="18"/>
        </w:rPr>
        <w:t>10% commercial along DA2</w:t>
      </w:r>
      <w:r w:rsidRPr="001546C4">
        <w:rPr>
          <w:rFonts w:ascii="Verdana" w:hAnsi="Verdana" w:cs="Times New Roman"/>
          <w:i/>
          <w:color w:val="000000"/>
          <w:sz w:val="18"/>
          <w:szCs w:val="18"/>
        </w:rPr>
        <w:t xml:space="preserve"> Road), some restaurants at </w:t>
      </w:r>
      <w:r w:rsidR="00AD5470" w:rsidRPr="001546C4">
        <w:rPr>
          <w:rFonts w:ascii="Verdana" w:hAnsi="Verdana" w:cs="Times New Roman"/>
          <w:i/>
          <w:color w:val="000000"/>
          <w:sz w:val="18"/>
          <w:szCs w:val="18"/>
        </w:rPr>
        <w:t>D</w:t>
      </w:r>
      <w:r w:rsidRPr="001546C4">
        <w:rPr>
          <w:rFonts w:ascii="Verdana" w:hAnsi="Verdana" w:cs="Times New Roman"/>
          <w:i/>
          <w:color w:val="000000"/>
          <w:sz w:val="18"/>
          <w:szCs w:val="18"/>
        </w:rPr>
        <w:t xml:space="preserve"> and </w:t>
      </w:r>
      <w:r w:rsidR="00AD5470" w:rsidRPr="001546C4">
        <w:rPr>
          <w:rFonts w:ascii="Verdana" w:hAnsi="Verdana" w:cs="Times New Roman"/>
          <w:i/>
          <w:color w:val="000000"/>
          <w:sz w:val="18"/>
          <w:szCs w:val="18"/>
        </w:rPr>
        <w:t>DA2</w:t>
      </w:r>
      <w:r w:rsidRPr="001546C4">
        <w:rPr>
          <w:rFonts w:ascii="Verdana" w:hAnsi="Verdana" w:cs="Times New Roman"/>
          <w:i/>
          <w:color w:val="000000"/>
          <w:sz w:val="18"/>
          <w:szCs w:val="18"/>
        </w:rPr>
        <w:t xml:space="preserve">, as well as into the Village Center, including fine dining as well as bakeries and pubs. Recreation is proximate, both within the village center as well as within the subdivision. Education is within one mile, to </w:t>
      </w:r>
      <w:r w:rsidR="00AD5470" w:rsidRPr="001546C4">
        <w:rPr>
          <w:rFonts w:ascii="Verdana" w:hAnsi="Verdana" w:cs="Times New Roman"/>
          <w:i/>
          <w:color w:val="000000"/>
          <w:sz w:val="18"/>
          <w:szCs w:val="18"/>
        </w:rPr>
        <w:t>CS</w:t>
      </w:r>
      <w:r w:rsidRPr="001546C4">
        <w:rPr>
          <w:rFonts w:ascii="Verdana" w:hAnsi="Verdana" w:cs="Times New Roman"/>
          <w:i/>
          <w:color w:val="000000"/>
          <w:sz w:val="18"/>
          <w:szCs w:val="18"/>
        </w:rPr>
        <w:t xml:space="preserve"> Elementary and </w:t>
      </w:r>
      <w:r w:rsidR="00AD5470" w:rsidRPr="001546C4">
        <w:rPr>
          <w:rFonts w:ascii="Verdana" w:hAnsi="Verdana" w:cs="Times New Roman"/>
          <w:i/>
          <w:color w:val="000000"/>
          <w:sz w:val="18"/>
          <w:szCs w:val="18"/>
        </w:rPr>
        <w:t>WY</w:t>
      </w:r>
      <w:r w:rsidRPr="001546C4">
        <w:rPr>
          <w:rFonts w:ascii="Verdana" w:hAnsi="Verdana" w:cs="Times New Roman"/>
          <w:i/>
          <w:color w:val="000000"/>
          <w:sz w:val="18"/>
          <w:szCs w:val="18"/>
        </w:rPr>
        <w:t xml:space="preserve"> Elementary, as well as to the Junior High school on </w:t>
      </w:r>
      <w:r w:rsidR="00AD5470" w:rsidRPr="001546C4">
        <w:rPr>
          <w:rFonts w:ascii="Verdana" w:hAnsi="Verdana" w:cs="Times New Roman"/>
          <w:i/>
          <w:color w:val="000000"/>
          <w:sz w:val="18"/>
          <w:szCs w:val="18"/>
        </w:rPr>
        <w:t>DA2 Rd.</w:t>
      </w:r>
      <w:r w:rsidRPr="001546C4">
        <w:rPr>
          <w:rFonts w:ascii="Verdana" w:hAnsi="Verdana" w:cs="Times New Roman"/>
          <w:i/>
          <w:color w:val="000000"/>
          <w:sz w:val="18"/>
          <w:szCs w:val="18"/>
        </w:rPr>
        <w:t xml:space="preserve"> The high school is further west at the corner of </w:t>
      </w:r>
      <w:r w:rsidR="00AD5470" w:rsidRPr="001546C4">
        <w:rPr>
          <w:rFonts w:ascii="Verdana" w:hAnsi="Verdana" w:cs="Times New Roman"/>
          <w:i/>
          <w:color w:val="000000"/>
          <w:sz w:val="18"/>
          <w:szCs w:val="18"/>
        </w:rPr>
        <w:t>P</w:t>
      </w:r>
      <w:r w:rsidRPr="001546C4">
        <w:rPr>
          <w:rFonts w:ascii="Verdana" w:hAnsi="Verdana" w:cs="Times New Roman"/>
          <w:i/>
          <w:color w:val="000000"/>
          <w:sz w:val="18"/>
          <w:szCs w:val="18"/>
        </w:rPr>
        <w:t xml:space="preserve"> and </w:t>
      </w:r>
      <w:r w:rsidR="00AD5470" w:rsidRPr="001546C4">
        <w:rPr>
          <w:rFonts w:ascii="Verdana" w:hAnsi="Verdana" w:cs="Times New Roman"/>
          <w:i/>
          <w:color w:val="000000"/>
          <w:sz w:val="18"/>
          <w:szCs w:val="18"/>
        </w:rPr>
        <w:t>S</w:t>
      </w:r>
      <w:r w:rsidRPr="001546C4">
        <w:rPr>
          <w:rFonts w:ascii="Verdana" w:hAnsi="Verdana" w:cs="Times New Roman"/>
          <w:i/>
          <w:color w:val="000000"/>
          <w:sz w:val="18"/>
          <w:szCs w:val="18"/>
        </w:rPr>
        <w:t xml:space="preserve">, approximately 2 miles west. Access to employment is </w:t>
      </w:r>
      <w:r w:rsidR="00B56B5E" w:rsidRPr="001546C4">
        <w:rPr>
          <w:rFonts w:ascii="Verdana" w:hAnsi="Verdana" w:cs="Times New Roman"/>
          <w:i/>
          <w:color w:val="000000"/>
          <w:sz w:val="18"/>
          <w:szCs w:val="18"/>
        </w:rPr>
        <w:t>typical.</w:t>
      </w:r>
      <w:r w:rsidR="00B66C65" w:rsidRPr="001546C4">
        <w:rPr>
          <w:rFonts w:ascii="Verdana" w:hAnsi="Verdana" w:cs="Times New Roman"/>
          <w:i/>
          <w:color w:val="000000"/>
          <w:sz w:val="18"/>
          <w:szCs w:val="18"/>
        </w:rPr>
        <w:t xml:space="preserve"> </w:t>
      </w:r>
      <w:r w:rsidR="00AD5470" w:rsidRPr="001546C4">
        <w:rPr>
          <w:rFonts w:ascii="Verdana" w:hAnsi="Verdana" w:cs="Times New Roman"/>
          <w:i/>
          <w:color w:val="000000"/>
          <w:sz w:val="18"/>
          <w:szCs w:val="18"/>
        </w:rPr>
        <w:t>Dream</w:t>
      </w:r>
      <w:r w:rsidRPr="001546C4">
        <w:rPr>
          <w:rFonts w:ascii="Verdana" w:hAnsi="Verdana" w:cs="Times New Roman"/>
          <w:i/>
          <w:color w:val="000000"/>
          <w:sz w:val="18"/>
          <w:szCs w:val="18"/>
        </w:rPr>
        <w:t xml:space="preserve"> is a bedroom community for the </w:t>
      </w:r>
      <w:r w:rsidR="00AD5470" w:rsidRPr="001546C4">
        <w:rPr>
          <w:rFonts w:ascii="Verdana" w:hAnsi="Verdana" w:cs="Times New Roman"/>
          <w:i/>
          <w:color w:val="000000"/>
          <w:sz w:val="18"/>
          <w:szCs w:val="18"/>
        </w:rPr>
        <w:t>larger big university</w:t>
      </w:r>
      <w:r w:rsidRPr="001546C4">
        <w:rPr>
          <w:rFonts w:ascii="Verdana" w:hAnsi="Verdana" w:cs="Times New Roman"/>
          <w:i/>
          <w:color w:val="000000"/>
          <w:sz w:val="18"/>
          <w:szCs w:val="18"/>
        </w:rPr>
        <w:t xml:space="preserve"> market, but also has a </w:t>
      </w:r>
      <w:r w:rsidR="00B56B5E" w:rsidRPr="001546C4">
        <w:rPr>
          <w:rFonts w:ascii="Verdana" w:hAnsi="Verdana" w:cs="Times New Roman"/>
          <w:i/>
          <w:color w:val="000000"/>
          <w:sz w:val="18"/>
          <w:szCs w:val="18"/>
        </w:rPr>
        <w:t xml:space="preserve">solid </w:t>
      </w:r>
      <w:r w:rsidRPr="001546C4">
        <w:rPr>
          <w:rFonts w:ascii="Verdana" w:hAnsi="Verdana" w:cs="Times New Roman"/>
          <w:i/>
          <w:color w:val="000000"/>
          <w:sz w:val="18"/>
          <w:szCs w:val="18"/>
        </w:rPr>
        <w:t>employment base in close proximity. The railroad tracks at the eastern edge of the subdivision do not appear to negatively affect value or marketability.</w:t>
      </w:r>
    </w:p>
    <w:p w:rsidR="00D37981" w:rsidRPr="001546C4" w:rsidRDefault="00D37981" w:rsidP="006D44AE">
      <w:pPr>
        <w:widowControl w:val="0"/>
        <w:autoSpaceDE w:val="0"/>
        <w:autoSpaceDN w:val="0"/>
        <w:adjustRightInd w:val="0"/>
        <w:spacing w:after="0" w:line="240" w:lineRule="auto"/>
        <w:ind w:left="720"/>
        <w:rPr>
          <w:rFonts w:ascii="Verdana" w:hAnsi="Verdana" w:cs="Times New Roman"/>
          <w:i/>
          <w:color w:val="000000"/>
          <w:sz w:val="18"/>
          <w:szCs w:val="18"/>
        </w:rPr>
      </w:pPr>
    </w:p>
    <w:p w:rsidR="00D37981" w:rsidRPr="001546C4" w:rsidRDefault="00AD5470" w:rsidP="006D44AE">
      <w:pPr>
        <w:widowControl w:val="0"/>
        <w:autoSpaceDE w:val="0"/>
        <w:autoSpaceDN w:val="0"/>
        <w:adjustRightInd w:val="0"/>
        <w:spacing w:after="0" w:line="240" w:lineRule="auto"/>
        <w:ind w:left="720"/>
        <w:rPr>
          <w:rFonts w:ascii="Verdana" w:hAnsi="Verdana" w:cs="Times New Roman"/>
          <w:i/>
          <w:color w:val="000000"/>
          <w:sz w:val="18"/>
          <w:szCs w:val="18"/>
        </w:rPr>
      </w:pPr>
      <w:r w:rsidRPr="001546C4">
        <w:rPr>
          <w:rFonts w:ascii="Verdana" w:hAnsi="Verdana" w:cs="Times New Roman"/>
          <w:i/>
          <w:color w:val="000000"/>
          <w:sz w:val="18"/>
          <w:szCs w:val="18"/>
        </w:rPr>
        <w:t xml:space="preserve">XYZ Farms </w:t>
      </w:r>
      <w:r w:rsidR="00D37981" w:rsidRPr="001546C4">
        <w:rPr>
          <w:rFonts w:ascii="Verdana" w:hAnsi="Verdana" w:cs="Times New Roman"/>
          <w:i/>
          <w:color w:val="000000"/>
          <w:sz w:val="18"/>
          <w:szCs w:val="18"/>
        </w:rPr>
        <w:t xml:space="preserve">had numerous houses devastated by a tornado </w:t>
      </w:r>
      <w:r w:rsidRPr="001546C4">
        <w:rPr>
          <w:rFonts w:ascii="Verdana" w:hAnsi="Verdana" w:cs="Times New Roman"/>
          <w:i/>
          <w:color w:val="000000"/>
          <w:sz w:val="18"/>
          <w:szCs w:val="18"/>
        </w:rPr>
        <w:t>in 2012</w:t>
      </w:r>
      <w:r w:rsidR="00D37981" w:rsidRPr="001546C4">
        <w:rPr>
          <w:rFonts w:ascii="Verdana" w:hAnsi="Verdana" w:cs="Times New Roman"/>
          <w:i/>
          <w:color w:val="000000"/>
          <w:sz w:val="18"/>
          <w:szCs w:val="18"/>
        </w:rPr>
        <w:t>, and due to the damage to many houses, there have been many roof, siding and window replacements throughout the development.</w:t>
      </w:r>
      <w:r w:rsidR="00B66C65" w:rsidRPr="001546C4">
        <w:rPr>
          <w:rFonts w:ascii="Verdana" w:hAnsi="Verdana" w:cs="Times New Roman"/>
          <w:i/>
          <w:color w:val="000000"/>
          <w:sz w:val="18"/>
          <w:szCs w:val="18"/>
        </w:rPr>
        <w:t xml:space="preserve"> </w:t>
      </w:r>
      <w:r w:rsidR="00AD3B7A" w:rsidRPr="001546C4">
        <w:rPr>
          <w:rFonts w:ascii="Verdana" w:hAnsi="Verdana" w:cs="Times New Roman"/>
          <w:i/>
          <w:color w:val="000000"/>
          <w:sz w:val="18"/>
          <w:szCs w:val="18"/>
        </w:rPr>
        <w:t>This has had a positive impact due to recent updating to a large number of properties in the subdivision.</w:t>
      </w:r>
    </w:p>
    <w:p w:rsidR="00D37981" w:rsidRPr="001546C4" w:rsidRDefault="00D37981" w:rsidP="006D44AE">
      <w:pPr>
        <w:widowControl w:val="0"/>
        <w:autoSpaceDE w:val="0"/>
        <w:autoSpaceDN w:val="0"/>
        <w:adjustRightInd w:val="0"/>
        <w:spacing w:after="0" w:line="240" w:lineRule="auto"/>
        <w:ind w:left="720"/>
        <w:rPr>
          <w:rFonts w:ascii="Verdana" w:hAnsi="Verdana" w:cs="Times New Roman"/>
          <w:i/>
          <w:color w:val="000000"/>
          <w:sz w:val="18"/>
          <w:szCs w:val="18"/>
        </w:rPr>
      </w:pPr>
    </w:p>
    <w:p w:rsidR="00D37981" w:rsidRPr="001546C4" w:rsidRDefault="00D37981" w:rsidP="006D44AE">
      <w:pPr>
        <w:widowControl w:val="0"/>
        <w:autoSpaceDE w:val="0"/>
        <w:autoSpaceDN w:val="0"/>
        <w:adjustRightInd w:val="0"/>
        <w:spacing w:after="0" w:line="240" w:lineRule="auto"/>
        <w:ind w:left="720"/>
        <w:rPr>
          <w:rFonts w:ascii="Verdana" w:hAnsi="Verdana" w:cs="Times New Roman"/>
          <w:i/>
          <w:color w:val="000000"/>
          <w:sz w:val="18"/>
          <w:szCs w:val="18"/>
        </w:rPr>
      </w:pPr>
      <w:r w:rsidRPr="001546C4">
        <w:rPr>
          <w:rFonts w:ascii="Verdana" w:hAnsi="Verdana" w:cs="Times New Roman"/>
          <w:i/>
          <w:color w:val="000000"/>
          <w:sz w:val="18"/>
          <w:szCs w:val="18"/>
        </w:rPr>
        <w:t xml:space="preserve">When inadequate sales are found in </w:t>
      </w:r>
      <w:r w:rsidR="00AD5470" w:rsidRPr="001546C4">
        <w:rPr>
          <w:rFonts w:ascii="Verdana" w:hAnsi="Verdana" w:cs="Times New Roman"/>
          <w:i/>
          <w:color w:val="000000"/>
          <w:sz w:val="18"/>
          <w:szCs w:val="18"/>
        </w:rPr>
        <w:t xml:space="preserve">XYZ </w:t>
      </w:r>
      <w:r w:rsidR="00CA1785" w:rsidRPr="001546C4">
        <w:rPr>
          <w:rFonts w:ascii="Verdana" w:hAnsi="Verdana" w:cs="Times New Roman"/>
          <w:i/>
          <w:color w:val="000000"/>
          <w:sz w:val="18"/>
          <w:szCs w:val="18"/>
        </w:rPr>
        <w:t>Farms,</w:t>
      </w:r>
      <w:r w:rsidR="00AD5470" w:rsidRPr="001546C4">
        <w:rPr>
          <w:rFonts w:ascii="Verdana" w:hAnsi="Verdana" w:cs="Times New Roman"/>
          <w:i/>
          <w:color w:val="000000"/>
          <w:sz w:val="18"/>
          <w:szCs w:val="18"/>
        </w:rPr>
        <w:t xml:space="preserve"> </w:t>
      </w:r>
      <w:r w:rsidRPr="001546C4">
        <w:rPr>
          <w:rFonts w:ascii="Verdana" w:hAnsi="Verdana" w:cs="Times New Roman"/>
          <w:i/>
          <w:color w:val="000000"/>
          <w:sz w:val="18"/>
          <w:szCs w:val="18"/>
        </w:rPr>
        <w:t xml:space="preserve">competing projects include </w:t>
      </w:r>
      <w:r w:rsidR="00AD5470" w:rsidRPr="001546C4">
        <w:rPr>
          <w:rFonts w:ascii="Verdana" w:hAnsi="Verdana" w:cs="Times New Roman"/>
          <w:i/>
          <w:color w:val="000000"/>
          <w:sz w:val="18"/>
          <w:szCs w:val="18"/>
        </w:rPr>
        <w:t>W</w:t>
      </w:r>
      <w:r w:rsidRPr="001546C4">
        <w:rPr>
          <w:rFonts w:ascii="Verdana" w:hAnsi="Verdana" w:cs="Times New Roman"/>
          <w:i/>
          <w:color w:val="000000"/>
          <w:sz w:val="18"/>
          <w:szCs w:val="18"/>
        </w:rPr>
        <w:t xml:space="preserve"> of </w:t>
      </w:r>
      <w:r w:rsidR="00AD5470" w:rsidRPr="001546C4">
        <w:rPr>
          <w:rFonts w:ascii="Verdana" w:hAnsi="Verdana" w:cs="Times New Roman"/>
          <w:i/>
          <w:color w:val="000000"/>
          <w:sz w:val="18"/>
          <w:szCs w:val="18"/>
        </w:rPr>
        <w:t>Dreams</w:t>
      </w:r>
      <w:r w:rsidRPr="001546C4">
        <w:rPr>
          <w:rFonts w:ascii="Verdana" w:hAnsi="Verdana" w:cs="Times New Roman"/>
          <w:i/>
          <w:color w:val="000000"/>
          <w:sz w:val="18"/>
          <w:szCs w:val="18"/>
        </w:rPr>
        <w:t xml:space="preserve"> on the west side of the village, </w:t>
      </w:r>
      <w:r w:rsidR="00AD5470" w:rsidRPr="001546C4">
        <w:rPr>
          <w:rFonts w:ascii="Verdana" w:hAnsi="Verdana" w:cs="Times New Roman"/>
          <w:i/>
          <w:color w:val="000000"/>
          <w:sz w:val="18"/>
          <w:szCs w:val="18"/>
        </w:rPr>
        <w:t>QRS</w:t>
      </w:r>
      <w:r w:rsidRPr="001546C4">
        <w:rPr>
          <w:rFonts w:ascii="Verdana" w:hAnsi="Verdana" w:cs="Times New Roman"/>
          <w:i/>
          <w:color w:val="000000"/>
          <w:sz w:val="18"/>
          <w:szCs w:val="18"/>
        </w:rPr>
        <w:t xml:space="preserve"> Farms across </w:t>
      </w:r>
      <w:r w:rsidR="00AD5470" w:rsidRPr="001546C4">
        <w:rPr>
          <w:rFonts w:ascii="Verdana" w:hAnsi="Verdana" w:cs="Times New Roman"/>
          <w:i/>
          <w:color w:val="000000"/>
          <w:sz w:val="18"/>
          <w:szCs w:val="18"/>
        </w:rPr>
        <w:t>DA2</w:t>
      </w:r>
      <w:r w:rsidRPr="001546C4">
        <w:rPr>
          <w:rFonts w:ascii="Verdana" w:hAnsi="Verdana" w:cs="Times New Roman"/>
          <w:i/>
          <w:color w:val="000000"/>
          <w:sz w:val="18"/>
          <w:szCs w:val="18"/>
        </w:rPr>
        <w:t xml:space="preserve"> Road and to a limited degree, </w:t>
      </w:r>
      <w:r w:rsidR="00AD5470" w:rsidRPr="001546C4">
        <w:rPr>
          <w:rFonts w:ascii="Verdana" w:hAnsi="Verdana" w:cs="Times New Roman"/>
          <w:i/>
          <w:color w:val="000000"/>
          <w:sz w:val="18"/>
          <w:szCs w:val="18"/>
        </w:rPr>
        <w:t>TUV</w:t>
      </w:r>
      <w:r w:rsidRPr="001546C4">
        <w:rPr>
          <w:rFonts w:ascii="Verdana" w:hAnsi="Verdana" w:cs="Times New Roman"/>
          <w:i/>
          <w:color w:val="000000"/>
          <w:sz w:val="18"/>
          <w:szCs w:val="18"/>
        </w:rPr>
        <w:t xml:space="preserve"> Farms at the corner of </w:t>
      </w:r>
      <w:r w:rsidR="00AD5470" w:rsidRPr="001546C4">
        <w:rPr>
          <w:rFonts w:ascii="Verdana" w:hAnsi="Verdana" w:cs="Times New Roman"/>
          <w:i/>
          <w:color w:val="000000"/>
          <w:sz w:val="18"/>
          <w:szCs w:val="18"/>
        </w:rPr>
        <w:t>J</w:t>
      </w:r>
      <w:r w:rsidRPr="001546C4">
        <w:rPr>
          <w:rFonts w:ascii="Verdana" w:hAnsi="Verdana" w:cs="Times New Roman"/>
          <w:i/>
          <w:color w:val="000000"/>
          <w:sz w:val="18"/>
          <w:szCs w:val="18"/>
        </w:rPr>
        <w:t xml:space="preserve"> and </w:t>
      </w:r>
      <w:r w:rsidR="00AD5470" w:rsidRPr="001546C4">
        <w:rPr>
          <w:rFonts w:ascii="Verdana" w:hAnsi="Verdana" w:cs="Times New Roman"/>
          <w:i/>
          <w:color w:val="000000"/>
          <w:sz w:val="18"/>
          <w:szCs w:val="18"/>
        </w:rPr>
        <w:t>P</w:t>
      </w:r>
      <w:r w:rsidRPr="001546C4">
        <w:rPr>
          <w:rFonts w:ascii="Verdana" w:hAnsi="Verdana" w:cs="Times New Roman"/>
          <w:i/>
          <w:color w:val="000000"/>
          <w:sz w:val="18"/>
          <w:szCs w:val="18"/>
        </w:rPr>
        <w:t xml:space="preserve"> Roads in </w:t>
      </w:r>
      <w:r w:rsidR="00AD5470" w:rsidRPr="001546C4">
        <w:rPr>
          <w:rFonts w:ascii="Verdana" w:hAnsi="Verdana" w:cs="Times New Roman"/>
          <w:i/>
          <w:color w:val="000000"/>
          <w:sz w:val="18"/>
          <w:szCs w:val="18"/>
        </w:rPr>
        <w:t>Rural</w:t>
      </w:r>
      <w:r w:rsidRPr="001546C4">
        <w:rPr>
          <w:rFonts w:ascii="Verdana" w:hAnsi="Verdana" w:cs="Times New Roman"/>
          <w:i/>
          <w:color w:val="000000"/>
          <w:sz w:val="18"/>
          <w:szCs w:val="18"/>
        </w:rPr>
        <w:t xml:space="preserve"> Township.</w:t>
      </w:r>
    </w:p>
    <w:p w:rsidR="00D37981" w:rsidRPr="001546C4" w:rsidRDefault="00D37981" w:rsidP="006D44AE">
      <w:pPr>
        <w:spacing w:after="0" w:line="240" w:lineRule="auto"/>
        <w:rPr>
          <w:rFonts w:ascii="Verdana" w:hAnsi="Verdana" w:cs="Times New Roman"/>
          <w:sz w:val="18"/>
          <w:szCs w:val="18"/>
        </w:rPr>
      </w:pPr>
    </w:p>
    <w:p w:rsidR="00D37981" w:rsidRPr="001546C4" w:rsidRDefault="00D37981" w:rsidP="006D44AE">
      <w:pPr>
        <w:spacing w:after="0" w:line="240" w:lineRule="auto"/>
        <w:rPr>
          <w:rFonts w:ascii="Verdana" w:hAnsi="Verdana" w:cs="Times New Roman"/>
          <w:sz w:val="18"/>
          <w:szCs w:val="18"/>
        </w:rPr>
      </w:pPr>
      <w:r w:rsidRPr="001546C4">
        <w:rPr>
          <w:rFonts w:ascii="Verdana" w:hAnsi="Verdana" w:cs="Times New Roman"/>
          <w:sz w:val="18"/>
          <w:szCs w:val="18"/>
        </w:rPr>
        <w:t>Guess what</w:t>
      </w:r>
      <w:r w:rsidR="00AB5AB4" w:rsidRPr="001546C4">
        <w:rPr>
          <w:rFonts w:ascii="Verdana" w:hAnsi="Verdana" w:cs="Times New Roman"/>
          <w:sz w:val="18"/>
          <w:szCs w:val="18"/>
        </w:rPr>
        <w:t>?</w:t>
      </w:r>
      <w:r w:rsidRPr="001546C4">
        <w:rPr>
          <w:rFonts w:ascii="Verdana" w:hAnsi="Verdana" w:cs="Times New Roman"/>
          <w:sz w:val="18"/>
          <w:szCs w:val="18"/>
        </w:rPr>
        <w:t xml:space="preserve"> </w:t>
      </w:r>
      <w:r w:rsidR="00AB5AB4" w:rsidRPr="001546C4">
        <w:rPr>
          <w:rFonts w:ascii="Verdana" w:hAnsi="Verdana" w:cs="Times New Roman"/>
          <w:sz w:val="18"/>
          <w:szCs w:val="18"/>
        </w:rPr>
        <w:t>P</w:t>
      </w:r>
      <w:r w:rsidR="00B56B5E" w:rsidRPr="001546C4">
        <w:rPr>
          <w:rFonts w:ascii="Verdana" w:hAnsi="Verdana" w:cs="Times New Roman"/>
          <w:sz w:val="18"/>
          <w:szCs w:val="18"/>
        </w:rPr>
        <w:t>aragraphs A and B describe</w:t>
      </w:r>
      <w:r w:rsidRPr="001546C4">
        <w:rPr>
          <w:rFonts w:ascii="Verdana" w:hAnsi="Verdana" w:cs="Times New Roman"/>
          <w:sz w:val="18"/>
          <w:szCs w:val="18"/>
        </w:rPr>
        <w:t xml:space="preserve"> the same subdivisions</w:t>
      </w:r>
      <w:r w:rsidR="00AB5AB4" w:rsidRPr="001546C4">
        <w:rPr>
          <w:rFonts w:ascii="Verdana" w:hAnsi="Verdana" w:cs="Times New Roman"/>
          <w:sz w:val="18"/>
          <w:szCs w:val="18"/>
        </w:rPr>
        <w:t>!</w:t>
      </w:r>
      <w:r w:rsidRPr="001546C4">
        <w:rPr>
          <w:rFonts w:ascii="Verdana" w:hAnsi="Verdana" w:cs="Times New Roman"/>
          <w:sz w:val="18"/>
          <w:szCs w:val="18"/>
        </w:rPr>
        <w:t xml:space="preserve"> Which one is more meaningful?</w:t>
      </w:r>
      <w:r w:rsidR="00417B2C" w:rsidRPr="001546C4">
        <w:rPr>
          <w:rFonts w:ascii="Verdana" w:hAnsi="Verdana" w:cs="Times New Roman"/>
          <w:sz w:val="18"/>
          <w:szCs w:val="18"/>
        </w:rPr>
        <w:t xml:space="preserve"> </w:t>
      </w:r>
      <w:r w:rsidR="00AB5AB4" w:rsidRPr="001546C4">
        <w:rPr>
          <w:rFonts w:ascii="Verdana" w:hAnsi="Verdana" w:cs="Times New Roman"/>
          <w:sz w:val="18"/>
          <w:szCs w:val="18"/>
        </w:rPr>
        <w:t xml:space="preserve">Which one results from </w:t>
      </w:r>
      <w:r w:rsidR="00AB5AB4" w:rsidRPr="001546C4">
        <w:rPr>
          <w:rFonts w:ascii="Verdana" w:hAnsi="Verdana" w:cs="Times New Roman"/>
          <w:i/>
          <w:sz w:val="18"/>
          <w:szCs w:val="18"/>
        </w:rPr>
        <w:t>analyses</w:t>
      </w:r>
      <w:r w:rsidR="00AB5AB4" w:rsidRPr="001546C4">
        <w:rPr>
          <w:rFonts w:ascii="Verdana" w:hAnsi="Verdana" w:cs="Times New Roman"/>
          <w:sz w:val="18"/>
          <w:szCs w:val="18"/>
        </w:rPr>
        <w:t xml:space="preserve"> of the neighborhood?</w:t>
      </w:r>
      <w:r w:rsidR="00B66C65" w:rsidRPr="001546C4">
        <w:rPr>
          <w:rFonts w:ascii="Verdana" w:hAnsi="Verdana" w:cs="Times New Roman"/>
          <w:sz w:val="18"/>
          <w:szCs w:val="18"/>
        </w:rPr>
        <w:t xml:space="preserve"> </w:t>
      </w:r>
      <w:r w:rsidR="00AB5AB4" w:rsidRPr="001546C4">
        <w:rPr>
          <w:rFonts w:ascii="Verdana" w:hAnsi="Verdana" w:cs="Times New Roman"/>
          <w:sz w:val="18"/>
          <w:szCs w:val="18"/>
        </w:rPr>
        <w:t xml:space="preserve">Which one is worthy of a professional-level fee? </w:t>
      </w:r>
      <w:r w:rsidR="00417B2C" w:rsidRPr="001546C4">
        <w:rPr>
          <w:rFonts w:ascii="Verdana" w:hAnsi="Verdana" w:cs="Times New Roman"/>
          <w:sz w:val="18"/>
          <w:szCs w:val="18"/>
        </w:rPr>
        <w:t xml:space="preserve">The first one </w:t>
      </w:r>
      <w:r w:rsidR="00AB5AB4" w:rsidRPr="001546C4">
        <w:rPr>
          <w:rFonts w:ascii="Verdana" w:hAnsi="Verdana" w:cs="Times New Roman"/>
          <w:sz w:val="18"/>
          <w:szCs w:val="18"/>
        </w:rPr>
        <w:t xml:space="preserve">clearly </w:t>
      </w:r>
      <w:r w:rsidR="00417B2C" w:rsidRPr="001546C4">
        <w:rPr>
          <w:rFonts w:ascii="Verdana" w:hAnsi="Verdana" w:cs="Times New Roman"/>
          <w:sz w:val="18"/>
          <w:szCs w:val="18"/>
        </w:rPr>
        <w:t>says too little</w:t>
      </w:r>
      <w:r w:rsidR="00B56B5E" w:rsidRPr="001546C4">
        <w:rPr>
          <w:rFonts w:ascii="Verdana" w:hAnsi="Verdana" w:cs="Times New Roman"/>
          <w:sz w:val="18"/>
          <w:szCs w:val="18"/>
        </w:rPr>
        <w:t>;</w:t>
      </w:r>
      <w:r w:rsidR="00417B2C" w:rsidRPr="001546C4">
        <w:rPr>
          <w:rFonts w:ascii="Verdana" w:hAnsi="Verdana" w:cs="Times New Roman"/>
          <w:sz w:val="18"/>
          <w:szCs w:val="18"/>
        </w:rPr>
        <w:t xml:space="preserve"> the second one </w:t>
      </w:r>
      <w:r w:rsidR="00AB5AB4" w:rsidRPr="001546C4">
        <w:rPr>
          <w:rFonts w:ascii="Verdana" w:hAnsi="Verdana" w:cs="Times New Roman"/>
          <w:sz w:val="18"/>
          <w:szCs w:val="18"/>
        </w:rPr>
        <w:t xml:space="preserve">probably </w:t>
      </w:r>
      <w:r w:rsidR="00417B2C" w:rsidRPr="001546C4">
        <w:rPr>
          <w:rFonts w:ascii="Verdana" w:hAnsi="Verdana" w:cs="Times New Roman"/>
          <w:sz w:val="18"/>
          <w:szCs w:val="18"/>
        </w:rPr>
        <w:t>says too much</w:t>
      </w:r>
      <w:r w:rsidR="00B56B5E" w:rsidRPr="001546C4">
        <w:rPr>
          <w:rFonts w:ascii="Verdana" w:hAnsi="Verdana" w:cs="Times New Roman"/>
          <w:sz w:val="18"/>
          <w:szCs w:val="18"/>
        </w:rPr>
        <w:t>.</w:t>
      </w:r>
      <w:r w:rsidR="00B66C65" w:rsidRPr="001546C4">
        <w:rPr>
          <w:rFonts w:ascii="Verdana" w:hAnsi="Verdana" w:cs="Times New Roman"/>
          <w:sz w:val="18"/>
          <w:szCs w:val="18"/>
        </w:rPr>
        <w:t xml:space="preserve"> </w:t>
      </w:r>
      <w:r w:rsidR="00B56B5E" w:rsidRPr="001546C4">
        <w:rPr>
          <w:rFonts w:ascii="Verdana" w:hAnsi="Verdana" w:cs="Times New Roman"/>
          <w:sz w:val="18"/>
          <w:szCs w:val="18"/>
        </w:rPr>
        <w:t>Nevertheless,</w:t>
      </w:r>
      <w:r w:rsidR="00417B2C" w:rsidRPr="001546C4">
        <w:rPr>
          <w:rFonts w:ascii="Verdana" w:hAnsi="Verdana" w:cs="Times New Roman"/>
          <w:sz w:val="18"/>
          <w:szCs w:val="18"/>
        </w:rPr>
        <w:t xml:space="preserve"> the second </w:t>
      </w:r>
      <w:r w:rsidR="00AB5AB4" w:rsidRPr="001546C4">
        <w:rPr>
          <w:rFonts w:ascii="Verdana" w:hAnsi="Verdana" w:cs="Times New Roman"/>
          <w:sz w:val="18"/>
          <w:szCs w:val="18"/>
        </w:rPr>
        <w:t xml:space="preserve">paragraph, the more analytical paragraph, </w:t>
      </w:r>
      <w:r w:rsidR="00B56B5E" w:rsidRPr="001546C4">
        <w:rPr>
          <w:rFonts w:ascii="Verdana" w:hAnsi="Verdana" w:cs="Times New Roman"/>
          <w:sz w:val="18"/>
          <w:szCs w:val="18"/>
        </w:rPr>
        <w:t>sets</w:t>
      </w:r>
      <w:r w:rsidR="00417B2C" w:rsidRPr="001546C4">
        <w:rPr>
          <w:rFonts w:ascii="Verdana" w:hAnsi="Verdana" w:cs="Times New Roman"/>
          <w:sz w:val="18"/>
          <w:szCs w:val="18"/>
        </w:rPr>
        <w:t xml:space="preserve"> the stage for what is competitive </w:t>
      </w:r>
      <w:r w:rsidR="00417B2C" w:rsidRPr="001546C4">
        <w:rPr>
          <w:rFonts w:ascii="Verdana" w:hAnsi="Verdana" w:cs="Times New Roman"/>
          <w:i/>
          <w:sz w:val="18"/>
          <w:szCs w:val="18"/>
        </w:rPr>
        <w:t>outside</w:t>
      </w:r>
      <w:r w:rsidR="00417B2C" w:rsidRPr="001546C4">
        <w:rPr>
          <w:rFonts w:ascii="Verdana" w:hAnsi="Verdana" w:cs="Times New Roman"/>
          <w:sz w:val="18"/>
          <w:szCs w:val="18"/>
        </w:rPr>
        <w:t xml:space="preserve"> of the immediate defined neighborhood.</w:t>
      </w:r>
    </w:p>
    <w:p w:rsidR="00B56B5E" w:rsidRPr="001546C4" w:rsidRDefault="00B56B5E" w:rsidP="006D44AE">
      <w:pPr>
        <w:spacing w:after="0" w:line="240" w:lineRule="auto"/>
        <w:rPr>
          <w:rFonts w:ascii="Verdana" w:hAnsi="Verdana" w:cs="Times New Roman"/>
          <w:sz w:val="18"/>
          <w:szCs w:val="18"/>
        </w:rPr>
      </w:pPr>
    </w:p>
    <w:p w:rsidR="00B56B5E" w:rsidRPr="001546C4" w:rsidRDefault="007B64D0" w:rsidP="006D44AE">
      <w:pPr>
        <w:spacing w:after="0" w:line="240" w:lineRule="auto"/>
        <w:rPr>
          <w:rFonts w:ascii="Verdana" w:hAnsi="Verdana" w:cs="Times New Roman"/>
          <w:sz w:val="18"/>
          <w:szCs w:val="18"/>
        </w:rPr>
      </w:pPr>
      <w:r w:rsidRPr="001546C4">
        <w:rPr>
          <w:rFonts w:ascii="Verdana" w:hAnsi="Verdana" w:cs="Times New Roman"/>
          <w:sz w:val="18"/>
          <w:szCs w:val="18"/>
        </w:rPr>
        <w:t>It can be argued that the neighborhood</w:t>
      </w:r>
      <w:r w:rsidR="00AB5AB4" w:rsidRPr="001546C4">
        <w:rPr>
          <w:rFonts w:ascii="Verdana" w:hAnsi="Verdana" w:cs="Times New Roman"/>
          <w:sz w:val="18"/>
          <w:szCs w:val="18"/>
        </w:rPr>
        <w:t xml:space="preserve"> itself</w:t>
      </w:r>
      <w:r w:rsidRPr="001546C4">
        <w:rPr>
          <w:rFonts w:ascii="Verdana" w:hAnsi="Verdana" w:cs="Times New Roman"/>
          <w:sz w:val="18"/>
          <w:szCs w:val="18"/>
        </w:rPr>
        <w:t xml:space="preserve"> is further reaching than described, and includes the additional subdivisions named above. In our </w:t>
      </w:r>
      <w:r w:rsidR="00CA1785" w:rsidRPr="001546C4">
        <w:rPr>
          <w:rFonts w:ascii="Verdana" w:hAnsi="Verdana" w:cs="Times New Roman"/>
          <w:sz w:val="18"/>
          <w:szCs w:val="18"/>
        </w:rPr>
        <w:t>opinion,</w:t>
      </w:r>
      <w:r w:rsidRPr="001546C4">
        <w:rPr>
          <w:rFonts w:ascii="Verdana" w:hAnsi="Verdana" w:cs="Times New Roman"/>
          <w:sz w:val="18"/>
          <w:szCs w:val="18"/>
        </w:rPr>
        <w:t xml:space="preserve"> the “neighborhood” is the most competitive area and is often a lone subdivision</w:t>
      </w:r>
      <w:r w:rsidR="00AB5AB4" w:rsidRPr="001546C4">
        <w:rPr>
          <w:rFonts w:ascii="Verdana" w:hAnsi="Verdana" w:cs="Times New Roman"/>
          <w:sz w:val="18"/>
          <w:szCs w:val="18"/>
        </w:rPr>
        <w:t>.</w:t>
      </w:r>
      <w:r w:rsidR="00B66C65" w:rsidRPr="001546C4">
        <w:rPr>
          <w:rFonts w:ascii="Verdana" w:hAnsi="Verdana" w:cs="Times New Roman"/>
          <w:sz w:val="18"/>
          <w:szCs w:val="18"/>
        </w:rPr>
        <w:t xml:space="preserve"> </w:t>
      </w:r>
      <w:r w:rsidR="00AB5AB4" w:rsidRPr="001546C4">
        <w:rPr>
          <w:rFonts w:ascii="Verdana" w:hAnsi="Verdana" w:cs="Times New Roman"/>
          <w:sz w:val="18"/>
          <w:szCs w:val="18"/>
        </w:rPr>
        <w:t>Nevertheless, it</w:t>
      </w:r>
      <w:r w:rsidRPr="001546C4">
        <w:rPr>
          <w:rFonts w:ascii="Verdana" w:hAnsi="Verdana" w:cs="Times New Roman"/>
          <w:sz w:val="18"/>
          <w:szCs w:val="18"/>
        </w:rPr>
        <w:t xml:space="preserve"> can be a group of subdivisions, or even a larger area. What is noted above is an alternative “market area” which provides for some alternative areas </w:t>
      </w:r>
      <w:r w:rsidR="00AB5AB4" w:rsidRPr="001546C4">
        <w:rPr>
          <w:rFonts w:ascii="Verdana" w:hAnsi="Verdana" w:cs="Times New Roman"/>
          <w:sz w:val="18"/>
          <w:szCs w:val="18"/>
        </w:rPr>
        <w:t xml:space="preserve">in which </w:t>
      </w:r>
      <w:r w:rsidRPr="001546C4">
        <w:rPr>
          <w:rFonts w:ascii="Verdana" w:hAnsi="Verdana" w:cs="Times New Roman"/>
          <w:sz w:val="18"/>
          <w:szCs w:val="18"/>
        </w:rPr>
        <w:t xml:space="preserve">buyers also look for housing if nothing is available within the </w:t>
      </w:r>
      <w:r w:rsidR="00AB5AB4" w:rsidRPr="001546C4">
        <w:rPr>
          <w:rFonts w:ascii="Verdana" w:hAnsi="Verdana" w:cs="Times New Roman"/>
          <w:sz w:val="18"/>
          <w:szCs w:val="18"/>
        </w:rPr>
        <w:t xml:space="preserve">subject's </w:t>
      </w:r>
      <w:r w:rsidRPr="001546C4">
        <w:rPr>
          <w:rFonts w:ascii="Verdana" w:hAnsi="Verdana" w:cs="Times New Roman"/>
          <w:sz w:val="18"/>
          <w:szCs w:val="18"/>
        </w:rPr>
        <w:t xml:space="preserve">immediate neighborhood. </w:t>
      </w:r>
    </w:p>
    <w:p w:rsidR="00B56B5E" w:rsidRPr="001546C4" w:rsidRDefault="00B56B5E" w:rsidP="006D44AE">
      <w:pPr>
        <w:spacing w:after="0" w:line="240" w:lineRule="auto"/>
        <w:rPr>
          <w:rFonts w:ascii="Verdana" w:hAnsi="Verdana" w:cs="Times New Roman"/>
          <w:sz w:val="18"/>
          <w:szCs w:val="18"/>
        </w:rPr>
      </w:pPr>
    </w:p>
    <w:p w:rsidR="00B56B5E" w:rsidRPr="001546C4" w:rsidRDefault="007B64D0" w:rsidP="006D44AE">
      <w:pPr>
        <w:spacing w:after="0" w:line="240" w:lineRule="auto"/>
        <w:rPr>
          <w:rFonts w:ascii="Verdana" w:hAnsi="Verdana" w:cs="Times New Roman"/>
          <w:sz w:val="18"/>
          <w:szCs w:val="18"/>
        </w:rPr>
      </w:pPr>
      <w:r w:rsidRPr="001546C4">
        <w:rPr>
          <w:rFonts w:ascii="Verdana" w:hAnsi="Verdana" w:cs="Times New Roman"/>
          <w:sz w:val="18"/>
          <w:szCs w:val="18"/>
        </w:rPr>
        <w:t xml:space="preserve">The operative driver for both the neighborhood and the market area is that buyers have to consider these areas as comparable, even with slight variations in price ranges. For example, if </w:t>
      </w:r>
      <w:r w:rsidR="00AD5470" w:rsidRPr="001546C4">
        <w:rPr>
          <w:rFonts w:ascii="Verdana" w:hAnsi="Verdana" w:cs="Times New Roman"/>
          <w:i/>
          <w:color w:val="000000"/>
          <w:sz w:val="18"/>
          <w:szCs w:val="18"/>
        </w:rPr>
        <w:t>XYZ Farms</w:t>
      </w:r>
      <w:r w:rsidR="00AD5470" w:rsidRPr="001546C4">
        <w:rPr>
          <w:rFonts w:ascii="Verdana" w:hAnsi="Verdana" w:cs="Times New Roman"/>
          <w:sz w:val="18"/>
          <w:szCs w:val="18"/>
        </w:rPr>
        <w:t xml:space="preserve"> </w:t>
      </w:r>
      <w:r w:rsidRPr="001546C4">
        <w:rPr>
          <w:rFonts w:ascii="Verdana" w:hAnsi="Verdana" w:cs="Times New Roman"/>
          <w:sz w:val="18"/>
          <w:szCs w:val="18"/>
        </w:rPr>
        <w:t xml:space="preserve">has houses that sell on average </w:t>
      </w:r>
      <w:r w:rsidR="000221C3" w:rsidRPr="001546C4">
        <w:rPr>
          <w:rFonts w:ascii="Verdana" w:hAnsi="Verdana" w:cs="Times New Roman"/>
          <w:sz w:val="18"/>
          <w:szCs w:val="18"/>
        </w:rPr>
        <w:t>for $</w:t>
      </w:r>
      <w:r w:rsidR="0019504C" w:rsidRPr="001546C4">
        <w:rPr>
          <w:rFonts w:ascii="Verdana" w:hAnsi="Verdana" w:cs="Times New Roman"/>
          <w:sz w:val="18"/>
          <w:szCs w:val="18"/>
        </w:rPr>
        <w:t>140</w:t>
      </w:r>
      <w:r w:rsidRPr="001546C4">
        <w:rPr>
          <w:rFonts w:ascii="Verdana" w:hAnsi="Verdana" w:cs="Times New Roman"/>
          <w:sz w:val="18"/>
          <w:szCs w:val="18"/>
        </w:rPr>
        <w:t xml:space="preserve"> per </w:t>
      </w:r>
      <w:r w:rsidR="00B56B5E" w:rsidRPr="001546C4">
        <w:rPr>
          <w:rFonts w:ascii="Verdana" w:hAnsi="Verdana" w:cs="Times New Roman"/>
          <w:sz w:val="18"/>
          <w:szCs w:val="18"/>
        </w:rPr>
        <w:t>square foot</w:t>
      </w:r>
      <w:r w:rsidRPr="001546C4">
        <w:rPr>
          <w:rFonts w:ascii="Verdana" w:hAnsi="Verdana" w:cs="Times New Roman"/>
          <w:sz w:val="18"/>
          <w:szCs w:val="18"/>
        </w:rPr>
        <w:t xml:space="preserve">, we would want to show that houses in </w:t>
      </w:r>
      <w:r w:rsidR="00FF607E" w:rsidRPr="001546C4">
        <w:rPr>
          <w:rFonts w:ascii="Verdana" w:hAnsi="Verdana" w:cs="Times New Roman"/>
          <w:i/>
          <w:sz w:val="18"/>
          <w:szCs w:val="18"/>
        </w:rPr>
        <w:t>W of Dreams</w:t>
      </w:r>
      <w:r w:rsidRPr="001546C4">
        <w:rPr>
          <w:rFonts w:ascii="Verdana" w:hAnsi="Verdana" w:cs="Times New Roman"/>
          <w:sz w:val="18"/>
          <w:szCs w:val="18"/>
        </w:rPr>
        <w:t xml:space="preserve"> sell in the same range if we were to use a sale in that area as a comparable</w:t>
      </w:r>
      <w:r w:rsidR="00B56B5E" w:rsidRPr="001546C4">
        <w:rPr>
          <w:rFonts w:ascii="Verdana" w:hAnsi="Verdana" w:cs="Times New Roman"/>
          <w:sz w:val="18"/>
          <w:szCs w:val="18"/>
        </w:rPr>
        <w:t>.</w:t>
      </w:r>
      <w:r w:rsidR="00B66C65" w:rsidRPr="001546C4">
        <w:rPr>
          <w:rFonts w:ascii="Verdana" w:hAnsi="Verdana" w:cs="Times New Roman"/>
          <w:sz w:val="18"/>
          <w:szCs w:val="18"/>
        </w:rPr>
        <w:t xml:space="preserve"> </w:t>
      </w:r>
      <w:r w:rsidR="00B56B5E" w:rsidRPr="001546C4">
        <w:rPr>
          <w:rFonts w:ascii="Verdana" w:hAnsi="Verdana" w:cs="Times New Roman"/>
          <w:sz w:val="18"/>
          <w:szCs w:val="18"/>
        </w:rPr>
        <w:t>This is true despite the fact</w:t>
      </w:r>
      <w:r w:rsidRPr="001546C4">
        <w:rPr>
          <w:rFonts w:ascii="Verdana" w:hAnsi="Verdana" w:cs="Times New Roman"/>
          <w:sz w:val="18"/>
          <w:szCs w:val="18"/>
        </w:rPr>
        <w:t xml:space="preserve"> that subdivision is not adjacent and is on the opposite side of the village, over a mile away. The </w:t>
      </w:r>
      <w:r w:rsidR="000221C3" w:rsidRPr="001546C4">
        <w:rPr>
          <w:rFonts w:ascii="Verdana" w:hAnsi="Verdana" w:cs="Times New Roman"/>
          <w:sz w:val="18"/>
          <w:szCs w:val="18"/>
        </w:rPr>
        <w:t>simplest</w:t>
      </w:r>
      <w:r w:rsidRPr="001546C4">
        <w:rPr>
          <w:rFonts w:ascii="Verdana" w:hAnsi="Verdana" w:cs="Times New Roman"/>
          <w:sz w:val="18"/>
          <w:szCs w:val="18"/>
        </w:rPr>
        <w:t xml:space="preserve"> way to show the differences is </w:t>
      </w:r>
      <w:r w:rsidR="000221C3" w:rsidRPr="001546C4">
        <w:rPr>
          <w:rFonts w:ascii="Verdana" w:hAnsi="Verdana" w:cs="Times New Roman"/>
          <w:sz w:val="18"/>
          <w:szCs w:val="18"/>
        </w:rPr>
        <w:t>using</w:t>
      </w:r>
      <w:r w:rsidRPr="001546C4">
        <w:rPr>
          <w:rFonts w:ascii="Verdana" w:hAnsi="Verdana" w:cs="Times New Roman"/>
          <w:sz w:val="18"/>
          <w:szCs w:val="18"/>
        </w:rPr>
        <w:t xml:space="preserve"> grouped data </w:t>
      </w:r>
      <w:r w:rsidR="000221C3" w:rsidRPr="001546C4">
        <w:rPr>
          <w:rFonts w:ascii="Verdana" w:hAnsi="Verdana" w:cs="Times New Roman"/>
          <w:sz w:val="18"/>
          <w:szCs w:val="18"/>
        </w:rPr>
        <w:t>analysis, which</w:t>
      </w:r>
      <w:r w:rsidRPr="001546C4">
        <w:rPr>
          <w:rFonts w:ascii="Verdana" w:hAnsi="Verdana" w:cs="Times New Roman"/>
          <w:sz w:val="18"/>
          <w:szCs w:val="18"/>
        </w:rPr>
        <w:t xml:space="preserve"> was explained in an earlier article</w:t>
      </w:r>
      <w:r w:rsidR="00E75D7C" w:rsidRPr="001546C4">
        <w:rPr>
          <w:rFonts w:ascii="Verdana" w:hAnsi="Verdana" w:cs="Times New Roman"/>
          <w:sz w:val="18"/>
          <w:szCs w:val="18"/>
        </w:rPr>
        <w:t xml:space="preserve"> (e.g., compare median or mean values in one subdivision to another</w:t>
      </w:r>
      <w:r w:rsidR="00F42813" w:rsidRPr="001546C4">
        <w:rPr>
          <w:rFonts w:ascii="Verdana" w:hAnsi="Verdana" w:cs="Times New Roman"/>
          <w:sz w:val="18"/>
          <w:szCs w:val="18"/>
        </w:rPr>
        <w:t xml:space="preserve"> - see Figure 1, below)</w:t>
      </w:r>
      <w:r w:rsidR="000221C3" w:rsidRPr="001546C4">
        <w:rPr>
          <w:rFonts w:ascii="Verdana" w:hAnsi="Verdana" w:cs="Times New Roman"/>
          <w:sz w:val="18"/>
          <w:szCs w:val="18"/>
        </w:rPr>
        <w:t xml:space="preserve">. </w:t>
      </w:r>
      <w:r w:rsidR="0066514B">
        <w:rPr>
          <w:rFonts w:ascii="Verdana" w:hAnsi="Verdana" w:cs="Times New Roman"/>
          <w:sz w:val="18"/>
          <w:szCs w:val="18"/>
        </w:rPr>
        <w:br/>
      </w:r>
      <w:r w:rsidR="0066514B">
        <w:rPr>
          <w:rFonts w:ascii="Verdana" w:hAnsi="Verdana" w:cs="Times New Roman"/>
          <w:sz w:val="18"/>
          <w:szCs w:val="18"/>
        </w:rPr>
        <w:br/>
        <w:t>_______</w:t>
      </w:r>
    </w:p>
    <w:p w:rsidR="007B64D0" w:rsidRPr="001546C4" w:rsidRDefault="00B66C65" w:rsidP="006D44AE">
      <w:pPr>
        <w:spacing w:after="0" w:line="240" w:lineRule="auto"/>
        <w:rPr>
          <w:rFonts w:ascii="Verdana" w:hAnsi="Verdana" w:cs="Times New Roman"/>
          <w:sz w:val="18"/>
          <w:szCs w:val="18"/>
        </w:rPr>
      </w:pPr>
      <w:r w:rsidRPr="001546C4">
        <w:rPr>
          <w:rFonts w:ascii="Verdana" w:hAnsi="Verdana" w:cs="Times New Roman"/>
          <w:sz w:val="18"/>
          <w:szCs w:val="18"/>
        </w:rPr>
        <w:br/>
      </w:r>
      <w:proofErr w:type="gramStart"/>
      <w:r w:rsidR="0019504C" w:rsidRPr="001546C4">
        <w:rPr>
          <w:rFonts w:ascii="Verdana" w:hAnsi="Verdana" w:cs="Times New Roman"/>
          <w:sz w:val="18"/>
          <w:szCs w:val="18"/>
        </w:rPr>
        <w:t xml:space="preserve">The example below compares </w:t>
      </w:r>
      <w:r w:rsidR="00AD5470" w:rsidRPr="001546C4">
        <w:rPr>
          <w:rFonts w:ascii="Verdana" w:hAnsi="Verdana" w:cs="Times New Roman"/>
          <w:i/>
          <w:color w:val="000000"/>
          <w:sz w:val="18"/>
          <w:szCs w:val="18"/>
        </w:rPr>
        <w:t>XYZ Farms</w:t>
      </w:r>
      <w:r w:rsidR="00AD5470" w:rsidRPr="001546C4">
        <w:rPr>
          <w:rFonts w:ascii="Verdana" w:hAnsi="Verdana" w:cs="Times New Roman"/>
          <w:sz w:val="18"/>
          <w:szCs w:val="18"/>
        </w:rPr>
        <w:t xml:space="preserve"> </w:t>
      </w:r>
      <w:r w:rsidR="0019504C" w:rsidRPr="001546C4">
        <w:rPr>
          <w:rFonts w:ascii="Verdana" w:hAnsi="Verdana" w:cs="Times New Roman"/>
          <w:sz w:val="18"/>
          <w:szCs w:val="18"/>
        </w:rPr>
        <w:t xml:space="preserve">to </w:t>
      </w:r>
      <w:r w:rsidR="00AD5470" w:rsidRPr="001546C4">
        <w:rPr>
          <w:rFonts w:ascii="Verdana" w:hAnsi="Verdana" w:cs="Times New Roman"/>
          <w:i/>
          <w:sz w:val="18"/>
          <w:szCs w:val="18"/>
        </w:rPr>
        <w:t>W of Dreams</w:t>
      </w:r>
      <w:r w:rsidR="00E75D7C" w:rsidRPr="001546C4">
        <w:rPr>
          <w:rFonts w:ascii="Verdana" w:hAnsi="Verdana" w:cs="Times New Roman"/>
          <w:sz w:val="18"/>
          <w:szCs w:val="18"/>
        </w:rPr>
        <w:t>,</w:t>
      </w:r>
      <w:r w:rsidR="0019504C" w:rsidRPr="001546C4">
        <w:rPr>
          <w:rFonts w:ascii="Verdana" w:hAnsi="Verdana" w:cs="Times New Roman"/>
          <w:sz w:val="18"/>
          <w:szCs w:val="18"/>
        </w:rPr>
        <w:t xml:space="preserve"> both including new construction that is ongoing in </w:t>
      </w:r>
      <w:r w:rsidR="00AD5470" w:rsidRPr="001546C4">
        <w:rPr>
          <w:rFonts w:ascii="Verdana" w:hAnsi="Verdana" w:cs="Times New Roman"/>
          <w:sz w:val="18"/>
          <w:szCs w:val="18"/>
        </w:rPr>
        <w:t>W of Dreams</w:t>
      </w:r>
      <w:r w:rsidR="005943E0" w:rsidRPr="001546C4">
        <w:rPr>
          <w:rFonts w:ascii="Verdana" w:hAnsi="Verdana" w:cs="Times New Roman"/>
          <w:sz w:val="18"/>
          <w:szCs w:val="18"/>
        </w:rPr>
        <w:t>,</w:t>
      </w:r>
      <w:r w:rsidR="0019504C" w:rsidRPr="001546C4">
        <w:rPr>
          <w:rFonts w:ascii="Verdana" w:hAnsi="Verdana" w:cs="Times New Roman"/>
          <w:sz w:val="18"/>
          <w:szCs w:val="18"/>
        </w:rPr>
        <w:t xml:space="preserve"> as well as the resale properties.</w:t>
      </w:r>
      <w:proofErr w:type="gramEnd"/>
      <w:r w:rsidR="0019504C" w:rsidRPr="001546C4">
        <w:rPr>
          <w:rFonts w:ascii="Verdana" w:hAnsi="Verdana" w:cs="Times New Roman"/>
          <w:sz w:val="18"/>
          <w:szCs w:val="18"/>
        </w:rPr>
        <w:t xml:space="preserve"> As noted, the prices are generally on par once the new construction is eliminated from the </w:t>
      </w:r>
      <w:r w:rsidR="000221C3" w:rsidRPr="001546C4">
        <w:rPr>
          <w:rFonts w:ascii="Verdana" w:hAnsi="Verdana" w:cs="Times New Roman"/>
          <w:sz w:val="18"/>
          <w:szCs w:val="18"/>
        </w:rPr>
        <w:t>analysis,</w:t>
      </w:r>
      <w:r w:rsidR="0019504C" w:rsidRPr="001546C4">
        <w:rPr>
          <w:rFonts w:ascii="Verdana" w:hAnsi="Verdana" w:cs="Times New Roman"/>
          <w:sz w:val="18"/>
          <w:szCs w:val="18"/>
        </w:rPr>
        <w:t xml:space="preserve"> as new construction is not the direct competition for the subject property in this instance </w:t>
      </w:r>
      <w:r w:rsidR="00E75D7C" w:rsidRPr="001546C4">
        <w:rPr>
          <w:rFonts w:ascii="Verdana" w:hAnsi="Verdana" w:cs="Times New Roman"/>
          <w:sz w:val="18"/>
          <w:szCs w:val="18"/>
        </w:rPr>
        <w:t>(</w:t>
      </w:r>
      <w:r w:rsidR="0019504C" w:rsidRPr="001546C4">
        <w:rPr>
          <w:rFonts w:ascii="Verdana" w:hAnsi="Verdana" w:cs="Times New Roman"/>
          <w:sz w:val="18"/>
          <w:szCs w:val="18"/>
        </w:rPr>
        <w:t>although it does remain an alternative to some buyers</w:t>
      </w:r>
      <w:r w:rsidR="00E75D7C" w:rsidRPr="001546C4">
        <w:rPr>
          <w:rFonts w:ascii="Verdana" w:hAnsi="Verdana" w:cs="Times New Roman"/>
          <w:sz w:val="18"/>
          <w:szCs w:val="18"/>
        </w:rPr>
        <w:t>)</w:t>
      </w:r>
      <w:r w:rsidR="0019504C" w:rsidRPr="001546C4">
        <w:rPr>
          <w:rFonts w:ascii="Verdana" w:hAnsi="Verdana" w:cs="Times New Roman"/>
          <w:sz w:val="18"/>
          <w:szCs w:val="18"/>
        </w:rPr>
        <w:t>.</w:t>
      </w:r>
    </w:p>
    <w:p w:rsidR="00417B2C" w:rsidRPr="001546C4" w:rsidRDefault="00417B2C" w:rsidP="006D44AE">
      <w:pPr>
        <w:spacing w:after="0" w:line="240" w:lineRule="auto"/>
        <w:rPr>
          <w:rFonts w:ascii="Verdana" w:hAnsi="Verdana" w:cs="Times New Roman"/>
          <w:sz w:val="18"/>
          <w:szCs w:val="18"/>
        </w:rPr>
      </w:pPr>
    </w:p>
    <w:bookmarkStart w:id="0" w:name="_MON_1498058193"/>
    <w:bookmarkEnd w:id="0"/>
    <w:bookmarkStart w:id="1" w:name="_MON_1498297050"/>
    <w:bookmarkEnd w:id="1"/>
    <w:p w:rsidR="00F42813" w:rsidRPr="001546C4" w:rsidRDefault="004A5841" w:rsidP="00F42813">
      <w:pPr>
        <w:keepNext/>
        <w:spacing w:after="0" w:line="240" w:lineRule="auto"/>
        <w:jc w:val="center"/>
        <w:rPr>
          <w:rFonts w:ascii="Verdana" w:hAnsi="Verdana"/>
          <w:sz w:val="18"/>
          <w:szCs w:val="18"/>
        </w:rPr>
      </w:pPr>
      <w:r w:rsidRPr="001546C4">
        <w:rPr>
          <w:rFonts w:ascii="Verdana" w:hAnsi="Verdana"/>
          <w:sz w:val="18"/>
          <w:szCs w:val="18"/>
        </w:rPr>
        <w:object w:dxaOrig="9494" w:dyaOrig="1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58.5pt" o:ole="">
            <v:imagedata r:id="rId11" o:title=""/>
          </v:shape>
          <o:OLEObject Type="Embed" ProgID="Excel.Sheet.12" ShapeID="_x0000_i1025" DrawAspect="Content" ObjectID="_1515240569" r:id="rId12"/>
        </w:object>
      </w:r>
    </w:p>
    <w:p w:rsidR="006D44AE" w:rsidRPr="001546C4" w:rsidRDefault="00F42813" w:rsidP="00F42813">
      <w:pPr>
        <w:pStyle w:val="Caption"/>
        <w:jc w:val="center"/>
        <w:rPr>
          <w:rFonts w:ascii="Verdana" w:hAnsi="Verdana" w:cs="Times New Roman"/>
        </w:rPr>
      </w:pPr>
      <w:r w:rsidRPr="001546C4">
        <w:rPr>
          <w:rFonts w:ascii="Verdana" w:hAnsi="Verdana"/>
        </w:rPr>
        <w:t xml:space="preserve">Figure </w:t>
      </w:r>
      <w:r w:rsidR="00AE0381" w:rsidRPr="001546C4">
        <w:rPr>
          <w:rFonts w:ascii="Verdana" w:hAnsi="Verdana"/>
        </w:rPr>
        <w:fldChar w:fldCharType="begin"/>
      </w:r>
      <w:r w:rsidR="00170EAF" w:rsidRPr="001546C4">
        <w:rPr>
          <w:rFonts w:ascii="Verdana" w:hAnsi="Verdana"/>
        </w:rPr>
        <w:instrText xml:space="preserve"> SEQ Figure \* ARABIC </w:instrText>
      </w:r>
      <w:r w:rsidR="00AE0381" w:rsidRPr="001546C4">
        <w:rPr>
          <w:rFonts w:ascii="Verdana" w:hAnsi="Verdana"/>
        </w:rPr>
        <w:fldChar w:fldCharType="separate"/>
      </w:r>
      <w:r w:rsidR="00123CA1" w:rsidRPr="001546C4">
        <w:rPr>
          <w:rFonts w:ascii="Verdana" w:hAnsi="Verdana"/>
          <w:noProof/>
        </w:rPr>
        <w:t>1</w:t>
      </w:r>
      <w:r w:rsidR="00AE0381" w:rsidRPr="001546C4">
        <w:rPr>
          <w:rFonts w:ascii="Verdana" w:hAnsi="Verdana"/>
          <w:noProof/>
        </w:rPr>
        <w:fldChar w:fldCharType="end"/>
      </w:r>
    </w:p>
    <w:p w:rsidR="000221C3" w:rsidRPr="001546C4" w:rsidRDefault="000221C3" w:rsidP="000221C3">
      <w:pPr>
        <w:spacing w:after="0" w:line="240" w:lineRule="auto"/>
        <w:rPr>
          <w:rFonts w:ascii="Verdana" w:hAnsi="Verdana" w:cs="Times New Roman"/>
          <w:sz w:val="18"/>
          <w:szCs w:val="18"/>
        </w:rPr>
      </w:pPr>
      <w:r w:rsidRPr="001546C4">
        <w:rPr>
          <w:rFonts w:ascii="Verdana" w:hAnsi="Verdana" w:cs="Times New Roman"/>
          <w:sz w:val="18"/>
          <w:szCs w:val="18"/>
        </w:rPr>
        <w:t>Through the process of describing the neighborhood and actually analyzing what the makeup of the neighborhood is</w:t>
      </w:r>
      <w:r w:rsidR="00E75D7C" w:rsidRPr="001546C4">
        <w:rPr>
          <w:rFonts w:ascii="Verdana" w:hAnsi="Verdana" w:cs="Times New Roman"/>
          <w:sz w:val="18"/>
          <w:szCs w:val="18"/>
        </w:rPr>
        <w:t>, as well as</w:t>
      </w:r>
      <w:r w:rsidRPr="001546C4">
        <w:rPr>
          <w:rFonts w:ascii="Verdana" w:hAnsi="Verdana" w:cs="Times New Roman"/>
          <w:sz w:val="18"/>
          <w:szCs w:val="18"/>
        </w:rPr>
        <w:t xml:space="preserve"> the alternatives</w:t>
      </w:r>
      <w:r w:rsidR="00E75D7C" w:rsidRPr="001546C4">
        <w:rPr>
          <w:rFonts w:ascii="Verdana" w:hAnsi="Verdana" w:cs="Times New Roman"/>
          <w:sz w:val="18"/>
          <w:szCs w:val="18"/>
        </w:rPr>
        <w:t>,</w:t>
      </w:r>
      <w:r w:rsidRPr="001546C4">
        <w:rPr>
          <w:rFonts w:ascii="Verdana" w:hAnsi="Verdana" w:cs="Times New Roman"/>
          <w:sz w:val="18"/>
          <w:szCs w:val="18"/>
        </w:rPr>
        <w:t xml:space="preserve"> </w:t>
      </w:r>
      <w:r w:rsidR="00E75D7C" w:rsidRPr="001546C4">
        <w:rPr>
          <w:rFonts w:ascii="Verdana" w:hAnsi="Verdana" w:cs="Times New Roman"/>
          <w:sz w:val="18"/>
          <w:szCs w:val="18"/>
        </w:rPr>
        <w:t>we are</w:t>
      </w:r>
      <w:r w:rsidRPr="001546C4">
        <w:rPr>
          <w:rFonts w:ascii="Verdana" w:hAnsi="Verdana" w:cs="Times New Roman"/>
          <w:sz w:val="18"/>
          <w:szCs w:val="18"/>
        </w:rPr>
        <w:t xml:space="preserve"> hitting on each of the points that are requested to be described in the Selling Guide</w:t>
      </w:r>
      <w:r w:rsidR="005943E0" w:rsidRPr="001546C4">
        <w:rPr>
          <w:rFonts w:ascii="Verdana" w:hAnsi="Verdana" w:cs="Times New Roman"/>
          <w:sz w:val="18"/>
          <w:szCs w:val="18"/>
        </w:rPr>
        <w:t xml:space="preserve"> as part of the neighborhood analysis</w:t>
      </w:r>
      <w:r w:rsidRPr="001546C4">
        <w:rPr>
          <w:rFonts w:ascii="Verdana" w:hAnsi="Verdana" w:cs="Times New Roman"/>
          <w:sz w:val="18"/>
          <w:szCs w:val="18"/>
        </w:rPr>
        <w:t xml:space="preserve">. We are addressing </w:t>
      </w:r>
      <w:r w:rsidR="00E75D7C" w:rsidRPr="001546C4">
        <w:rPr>
          <w:rFonts w:ascii="Verdana" w:hAnsi="Verdana" w:cs="Times New Roman"/>
          <w:sz w:val="18"/>
          <w:szCs w:val="18"/>
        </w:rPr>
        <w:t xml:space="preserve">neighborhood </w:t>
      </w:r>
      <w:r w:rsidRPr="001546C4">
        <w:rPr>
          <w:rFonts w:ascii="Verdana" w:hAnsi="Verdana" w:cs="Times New Roman"/>
          <w:sz w:val="18"/>
          <w:szCs w:val="18"/>
        </w:rPr>
        <w:t xml:space="preserve">boundaries, </w:t>
      </w:r>
      <w:r w:rsidR="00E75D7C" w:rsidRPr="001546C4">
        <w:rPr>
          <w:rFonts w:ascii="Verdana" w:hAnsi="Verdana" w:cs="Times New Roman"/>
          <w:sz w:val="18"/>
          <w:szCs w:val="18"/>
        </w:rPr>
        <w:t xml:space="preserve">neighborhood </w:t>
      </w:r>
      <w:r w:rsidRPr="001546C4">
        <w:rPr>
          <w:rFonts w:ascii="Verdana" w:hAnsi="Verdana" w:cs="Times New Roman"/>
          <w:sz w:val="18"/>
          <w:szCs w:val="18"/>
        </w:rPr>
        <w:t xml:space="preserve">characteristics, </w:t>
      </w:r>
      <w:r w:rsidR="00E75D7C" w:rsidRPr="001546C4">
        <w:rPr>
          <w:rFonts w:ascii="Verdana" w:hAnsi="Verdana" w:cs="Times New Roman"/>
          <w:sz w:val="18"/>
          <w:szCs w:val="18"/>
        </w:rPr>
        <w:t xml:space="preserve">and </w:t>
      </w:r>
      <w:r w:rsidRPr="001546C4">
        <w:rPr>
          <w:rFonts w:ascii="Verdana" w:hAnsi="Verdana" w:cs="Times New Roman"/>
          <w:sz w:val="18"/>
          <w:szCs w:val="18"/>
        </w:rPr>
        <w:t xml:space="preserve">factors </w:t>
      </w:r>
      <w:r w:rsidR="00E75D7C" w:rsidRPr="001546C4">
        <w:rPr>
          <w:rFonts w:ascii="Verdana" w:hAnsi="Verdana" w:cs="Times New Roman"/>
          <w:sz w:val="18"/>
          <w:szCs w:val="18"/>
        </w:rPr>
        <w:t xml:space="preserve">in the neighborhood </w:t>
      </w:r>
      <w:r w:rsidRPr="001546C4">
        <w:rPr>
          <w:rFonts w:ascii="Verdana" w:hAnsi="Verdana" w:cs="Times New Roman"/>
          <w:sz w:val="18"/>
          <w:szCs w:val="18"/>
        </w:rPr>
        <w:t>affecting marketability</w:t>
      </w:r>
      <w:r w:rsidR="00E75D7C" w:rsidRPr="001546C4">
        <w:rPr>
          <w:rFonts w:ascii="Verdana" w:hAnsi="Verdana" w:cs="Times New Roman"/>
          <w:sz w:val="18"/>
          <w:szCs w:val="18"/>
        </w:rPr>
        <w:t>.</w:t>
      </w:r>
      <w:r w:rsidR="00B66C65" w:rsidRPr="001546C4">
        <w:rPr>
          <w:rFonts w:ascii="Verdana" w:hAnsi="Verdana" w:cs="Times New Roman"/>
          <w:sz w:val="18"/>
          <w:szCs w:val="18"/>
        </w:rPr>
        <w:t xml:space="preserve"> </w:t>
      </w:r>
      <w:r w:rsidR="00E75D7C" w:rsidRPr="001546C4">
        <w:rPr>
          <w:rFonts w:ascii="Verdana" w:hAnsi="Verdana" w:cs="Times New Roman"/>
          <w:sz w:val="18"/>
          <w:szCs w:val="18"/>
        </w:rPr>
        <w:t>In addition,</w:t>
      </w:r>
      <w:r w:rsidRPr="001546C4">
        <w:rPr>
          <w:rFonts w:ascii="Verdana" w:hAnsi="Verdana" w:cs="Times New Roman"/>
          <w:sz w:val="18"/>
          <w:szCs w:val="18"/>
        </w:rPr>
        <w:t xml:space="preserve"> we are going a step further with this discussion </w:t>
      </w:r>
      <w:r w:rsidR="00E75D7C" w:rsidRPr="001546C4">
        <w:rPr>
          <w:rFonts w:ascii="Verdana" w:hAnsi="Verdana" w:cs="Times New Roman"/>
          <w:sz w:val="18"/>
          <w:szCs w:val="18"/>
        </w:rPr>
        <w:t xml:space="preserve">by </w:t>
      </w:r>
      <w:r w:rsidRPr="001546C4">
        <w:rPr>
          <w:rFonts w:ascii="Verdana" w:hAnsi="Verdana" w:cs="Times New Roman"/>
          <w:sz w:val="18"/>
          <w:szCs w:val="18"/>
        </w:rPr>
        <w:t xml:space="preserve">giving the reader a </w:t>
      </w:r>
      <w:r w:rsidR="00E75D7C" w:rsidRPr="001546C4">
        <w:rPr>
          <w:rFonts w:ascii="Verdana" w:hAnsi="Verdana" w:cs="Times New Roman"/>
          <w:sz w:val="18"/>
          <w:szCs w:val="18"/>
        </w:rPr>
        <w:t>complete</w:t>
      </w:r>
      <w:r w:rsidRPr="001546C4">
        <w:rPr>
          <w:rFonts w:ascii="Verdana" w:hAnsi="Verdana" w:cs="Times New Roman"/>
          <w:sz w:val="18"/>
          <w:szCs w:val="18"/>
        </w:rPr>
        <w:t xml:space="preserve"> picture of what the neighborhood consists of and what a competitive area is</w:t>
      </w:r>
      <w:r w:rsidR="00E75D7C" w:rsidRPr="001546C4">
        <w:rPr>
          <w:rFonts w:ascii="Verdana" w:hAnsi="Verdana" w:cs="Times New Roman"/>
          <w:sz w:val="18"/>
          <w:szCs w:val="18"/>
        </w:rPr>
        <w:t>.</w:t>
      </w:r>
      <w:r w:rsidR="00B66C65" w:rsidRPr="001546C4">
        <w:rPr>
          <w:rFonts w:ascii="Verdana" w:hAnsi="Verdana" w:cs="Times New Roman"/>
          <w:sz w:val="18"/>
          <w:szCs w:val="18"/>
        </w:rPr>
        <w:t xml:space="preserve"> </w:t>
      </w:r>
      <w:r w:rsidR="00E75D7C" w:rsidRPr="001546C4">
        <w:rPr>
          <w:rFonts w:ascii="Verdana" w:hAnsi="Verdana" w:cs="Times New Roman"/>
          <w:sz w:val="18"/>
          <w:szCs w:val="18"/>
        </w:rPr>
        <w:t>Of course, all of these data come</w:t>
      </w:r>
      <w:r w:rsidRPr="001546C4">
        <w:rPr>
          <w:rFonts w:ascii="Verdana" w:hAnsi="Verdana" w:cs="Times New Roman"/>
          <w:sz w:val="18"/>
          <w:szCs w:val="18"/>
        </w:rPr>
        <w:t xml:space="preserve"> from </w:t>
      </w:r>
      <w:r w:rsidR="00E75D7C" w:rsidRPr="001546C4">
        <w:rPr>
          <w:rFonts w:ascii="Verdana" w:hAnsi="Verdana" w:cs="Times New Roman"/>
          <w:sz w:val="18"/>
          <w:szCs w:val="18"/>
        </w:rPr>
        <w:t>comparable</w:t>
      </w:r>
      <w:r w:rsidRPr="001546C4">
        <w:rPr>
          <w:rFonts w:ascii="Verdana" w:hAnsi="Verdana" w:cs="Times New Roman"/>
          <w:sz w:val="18"/>
          <w:szCs w:val="18"/>
        </w:rPr>
        <w:t xml:space="preserve"> sales</w:t>
      </w:r>
      <w:r w:rsidR="00E75D7C" w:rsidRPr="001546C4">
        <w:rPr>
          <w:rFonts w:ascii="Verdana" w:hAnsi="Verdana" w:cs="Times New Roman"/>
          <w:sz w:val="18"/>
          <w:szCs w:val="18"/>
        </w:rPr>
        <w:t xml:space="preserve"> in both neighborhoods</w:t>
      </w:r>
      <w:r w:rsidRPr="001546C4">
        <w:rPr>
          <w:rFonts w:ascii="Verdana" w:hAnsi="Verdana" w:cs="Times New Roman"/>
          <w:sz w:val="18"/>
          <w:szCs w:val="18"/>
        </w:rPr>
        <w:t>.</w:t>
      </w:r>
      <w:r w:rsidR="00B66C65" w:rsidRPr="001546C4">
        <w:rPr>
          <w:rFonts w:ascii="Verdana" w:hAnsi="Verdana" w:cs="Times New Roman"/>
          <w:sz w:val="18"/>
          <w:szCs w:val="18"/>
        </w:rPr>
        <w:t xml:space="preserve"> </w:t>
      </w:r>
      <w:r w:rsidR="00E75D7C" w:rsidRPr="001546C4">
        <w:rPr>
          <w:rFonts w:ascii="Verdana" w:hAnsi="Verdana" w:cs="Times New Roman"/>
          <w:sz w:val="18"/>
          <w:szCs w:val="18"/>
        </w:rPr>
        <w:t xml:space="preserve">They are comparable because potential buyers would consider properties in either </w:t>
      </w:r>
      <w:r w:rsidR="00434434" w:rsidRPr="001546C4">
        <w:rPr>
          <w:rFonts w:ascii="Verdana" w:hAnsi="Verdana" w:cs="Times New Roman"/>
          <w:sz w:val="18"/>
          <w:szCs w:val="18"/>
        </w:rPr>
        <w:t xml:space="preserve">XYZ Farms </w:t>
      </w:r>
      <w:r w:rsidR="00E75D7C" w:rsidRPr="001546C4">
        <w:rPr>
          <w:rFonts w:ascii="Verdana" w:hAnsi="Verdana" w:cs="Times New Roman"/>
          <w:sz w:val="18"/>
          <w:szCs w:val="18"/>
        </w:rPr>
        <w:t xml:space="preserve">or </w:t>
      </w:r>
      <w:r w:rsidR="00434434" w:rsidRPr="001546C4">
        <w:rPr>
          <w:rFonts w:ascii="Verdana" w:hAnsi="Verdana" w:cs="Times New Roman"/>
          <w:sz w:val="18"/>
          <w:szCs w:val="18"/>
        </w:rPr>
        <w:t>W</w:t>
      </w:r>
      <w:r w:rsidR="004A5841" w:rsidRPr="001546C4">
        <w:rPr>
          <w:rFonts w:ascii="Verdana" w:hAnsi="Verdana" w:cs="Times New Roman"/>
          <w:sz w:val="18"/>
          <w:szCs w:val="18"/>
        </w:rPr>
        <w:t xml:space="preserve"> Dreams</w:t>
      </w:r>
      <w:r w:rsidR="005943E0" w:rsidRPr="001546C4">
        <w:rPr>
          <w:rFonts w:ascii="Verdana" w:hAnsi="Verdana" w:cs="Times New Roman"/>
          <w:sz w:val="18"/>
          <w:szCs w:val="18"/>
        </w:rPr>
        <w:t xml:space="preserve"> as analogues one for the other</w:t>
      </w:r>
      <w:r w:rsidR="00E75D7C" w:rsidRPr="001546C4">
        <w:rPr>
          <w:rFonts w:ascii="Verdana" w:hAnsi="Verdana" w:cs="Times New Roman"/>
          <w:sz w:val="18"/>
          <w:szCs w:val="18"/>
        </w:rPr>
        <w:t>.</w:t>
      </w:r>
      <w:r w:rsidR="00B66C65" w:rsidRPr="001546C4">
        <w:rPr>
          <w:rFonts w:ascii="Verdana" w:hAnsi="Verdana" w:cs="Times New Roman"/>
          <w:sz w:val="18"/>
          <w:szCs w:val="18"/>
        </w:rPr>
        <w:t xml:space="preserve"> </w:t>
      </w:r>
    </w:p>
    <w:p w:rsidR="000221C3" w:rsidRPr="001546C4" w:rsidRDefault="000221C3" w:rsidP="000221C3">
      <w:pPr>
        <w:spacing w:after="0" w:line="240" w:lineRule="auto"/>
        <w:rPr>
          <w:rFonts w:ascii="Verdana" w:hAnsi="Verdana" w:cs="Times New Roman"/>
          <w:sz w:val="18"/>
          <w:szCs w:val="18"/>
        </w:rPr>
      </w:pPr>
    </w:p>
    <w:p w:rsidR="000221C3" w:rsidRPr="001546C4" w:rsidRDefault="000221C3" w:rsidP="000221C3">
      <w:pPr>
        <w:spacing w:after="0" w:line="240" w:lineRule="auto"/>
        <w:rPr>
          <w:rFonts w:ascii="Verdana" w:hAnsi="Verdana" w:cs="Times New Roman"/>
          <w:sz w:val="18"/>
          <w:szCs w:val="18"/>
        </w:rPr>
      </w:pPr>
      <w:r w:rsidRPr="001546C4">
        <w:rPr>
          <w:rFonts w:ascii="Verdana" w:hAnsi="Verdana" w:cs="Times New Roman"/>
          <w:sz w:val="18"/>
          <w:szCs w:val="18"/>
        </w:rPr>
        <w:t xml:space="preserve">When you work an area repeatedly, it is easy to develop this type of </w:t>
      </w:r>
      <w:r w:rsidR="00CA1785" w:rsidRPr="001546C4">
        <w:rPr>
          <w:rFonts w:ascii="Verdana" w:hAnsi="Verdana" w:cs="Times New Roman"/>
          <w:sz w:val="18"/>
          <w:szCs w:val="18"/>
        </w:rPr>
        <w:t>analysis, which</w:t>
      </w:r>
      <w:r w:rsidRPr="001546C4">
        <w:rPr>
          <w:rFonts w:ascii="Verdana" w:hAnsi="Verdana" w:cs="Times New Roman"/>
          <w:sz w:val="18"/>
          <w:szCs w:val="18"/>
        </w:rPr>
        <w:t xml:space="preserve"> is updated whenever </w:t>
      </w:r>
      <w:r w:rsidR="005943E0" w:rsidRPr="001546C4">
        <w:rPr>
          <w:rFonts w:ascii="Verdana" w:hAnsi="Verdana" w:cs="Times New Roman"/>
          <w:sz w:val="18"/>
          <w:szCs w:val="18"/>
        </w:rPr>
        <w:t>you</w:t>
      </w:r>
      <w:r w:rsidR="00193CAB" w:rsidRPr="001546C4">
        <w:rPr>
          <w:rFonts w:ascii="Verdana" w:hAnsi="Verdana" w:cs="Times New Roman"/>
          <w:sz w:val="18"/>
          <w:szCs w:val="18"/>
        </w:rPr>
        <w:t xml:space="preserve"> receive </w:t>
      </w:r>
      <w:r w:rsidRPr="001546C4">
        <w:rPr>
          <w:rFonts w:ascii="Verdana" w:hAnsi="Verdana" w:cs="Times New Roman"/>
          <w:sz w:val="18"/>
          <w:szCs w:val="18"/>
        </w:rPr>
        <w:t>a new assignment in the neighborhood.</w:t>
      </w:r>
    </w:p>
    <w:p w:rsidR="000A059B" w:rsidRPr="001546C4" w:rsidRDefault="000A059B" w:rsidP="000221C3">
      <w:pPr>
        <w:spacing w:after="0" w:line="240" w:lineRule="auto"/>
        <w:rPr>
          <w:rFonts w:ascii="Verdana" w:hAnsi="Verdana" w:cs="Times New Roman"/>
          <w:sz w:val="18"/>
          <w:szCs w:val="18"/>
        </w:rPr>
      </w:pPr>
    </w:p>
    <w:p w:rsidR="005943E0" w:rsidRPr="001546C4" w:rsidRDefault="00CA1785" w:rsidP="000221C3">
      <w:pPr>
        <w:spacing w:after="0" w:line="240" w:lineRule="auto"/>
        <w:rPr>
          <w:rFonts w:ascii="Verdana" w:hAnsi="Verdana" w:cs="Times New Roman"/>
          <w:sz w:val="18"/>
          <w:szCs w:val="18"/>
        </w:rPr>
      </w:pPr>
      <w:r w:rsidRPr="001546C4">
        <w:rPr>
          <w:rFonts w:ascii="Verdana" w:hAnsi="Verdana" w:cs="Times New Roman"/>
          <w:sz w:val="18"/>
          <w:szCs w:val="18"/>
        </w:rPr>
        <w:t>Therefore</w:t>
      </w:r>
      <w:r w:rsidR="000A059B" w:rsidRPr="001546C4">
        <w:rPr>
          <w:rFonts w:ascii="Verdana" w:hAnsi="Verdana" w:cs="Times New Roman"/>
          <w:sz w:val="18"/>
          <w:szCs w:val="18"/>
        </w:rPr>
        <w:t xml:space="preserve">, to review, relative to neighborhoods, the 1004 form asks appraisers to </w:t>
      </w:r>
      <w:r w:rsidR="000A059B" w:rsidRPr="001546C4">
        <w:rPr>
          <w:rFonts w:ascii="Verdana" w:hAnsi="Verdana" w:cs="Times New Roman"/>
          <w:i/>
          <w:sz w:val="18"/>
          <w:szCs w:val="18"/>
        </w:rPr>
        <w:t>analyze</w:t>
      </w:r>
      <w:r w:rsidR="00FD35FB" w:rsidRPr="001546C4">
        <w:rPr>
          <w:rFonts w:ascii="Verdana" w:hAnsi="Verdana" w:cs="Times New Roman"/>
          <w:sz w:val="18"/>
          <w:szCs w:val="18"/>
        </w:rPr>
        <w:t xml:space="preserve"> and then </w:t>
      </w:r>
      <w:r w:rsidR="00FD35FB" w:rsidRPr="001546C4">
        <w:rPr>
          <w:rFonts w:ascii="Verdana" w:hAnsi="Verdana" w:cs="Times New Roman"/>
          <w:i/>
          <w:sz w:val="18"/>
          <w:szCs w:val="18"/>
        </w:rPr>
        <w:t>describe</w:t>
      </w:r>
      <w:r w:rsidR="000A059B" w:rsidRPr="001546C4">
        <w:rPr>
          <w:rFonts w:ascii="Verdana" w:hAnsi="Verdana" w:cs="Times New Roman"/>
          <w:sz w:val="18"/>
          <w:szCs w:val="18"/>
        </w:rPr>
        <w:t xml:space="preserve"> the following neighborhood aspects.</w:t>
      </w:r>
      <w:r w:rsidR="00B66C65" w:rsidRPr="001546C4">
        <w:rPr>
          <w:rFonts w:ascii="Verdana" w:hAnsi="Verdana" w:cs="Times New Roman"/>
          <w:sz w:val="18"/>
          <w:szCs w:val="18"/>
        </w:rPr>
        <w:t xml:space="preserve"> </w:t>
      </w:r>
      <w:r w:rsidR="000A059B" w:rsidRPr="001546C4">
        <w:rPr>
          <w:rFonts w:ascii="Verdana" w:hAnsi="Verdana" w:cs="Times New Roman"/>
          <w:sz w:val="18"/>
          <w:szCs w:val="18"/>
        </w:rPr>
        <w:t>Remember that an analysis answers the questions "</w:t>
      </w:r>
      <w:r w:rsidR="000125D4" w:rsidRPr="001546C4">
        <w:rPr>
          <w:rFonts w:ascii="Verdana" w:hAnsi="Verdana" w:cs="Times New Roman"/>
          <w:sz w:val="18"/>
          <w:szCs w:val="18"/>
        </w:rPr>
        <w:t>W</w:t>
      </w:r>
      <w:r w:rsidR="004A5841" w:rsidRPr="001546C4">
        <w:rPr>
          <w:rFonts w:ascii="Verdana" w:hAnsi="Verdana" w:cs="Times New Roman"/>
          <w:sz w:val="18"/>
          <w:szCs w:val="18"/>
        </w:rPr>
        <w:t>ho? “</w:t>
      </w:r>
      <w:r w:rsidRPr="001546C4">
        <w:rPr>
          <w:rFonts w:ascii="Verdana" w:hAnsi="Verdana" w:cs="Times New Roman"/>
          <w:sz w:val="18"/>
          <w:szCs w:val="18"/>
        </w:rPr>
        <w:t>What</w:t>
      </w:r>
      <w:r w:rsidR="000A059B" w:rsidRPr="001546C4">
        <w:rPr>
          <w:rFonts w:ascii="Verdana" w:hAnsi="Verdana" w:cs="Times New Roman"/>
          <w:sz w:val="18"/>
          <w:szCs w:val="18"/>
        </w:rPr>
        <w:t>?", "</w:t>
      </w:r>
      <w:r w:rsidR="000125D4" w:rsidRPr="001546C4">
        <w:rPr>
          <w:rFonts w:ascii="Verdana" w:hAnsi="Verdana" w:cs="Times New Roman"/>
          <w:sz w:val="18"/>
          <w:szCs w:val="18"/>
        </w:rPr>
        <w:t>W</w:t>
      </w:r>
      <w:r w:rsidR="000A059B" w:rsidRPr="001546C4">
        <w:rPr>
          <w:rFonts w:ascii="Verdana" w:hAnsi="Verdana" w:cs="Times New Roman"/>
          <w:sz w:val="18"/>
          <w:szCs w:val="18"/>
        </w:rPr>
        <w:t>here?</w:t>
      </w:r>
      <w:r w:rsidR="004A5841" w:rsidRPr="001546C4">
        <w:rPr>
          <w:rFonts w:ascii="Verdana" w:hAnsi="Verdana" w:cs="Times New Roman"/>
          <w:sz w:val="18"/>
          <w:szCs w:val="18"/>
        </w:rPr>
        <w:t>", "</w:t>
      </w:r>
      <w:r w:rsidR="000125D4" w:rsidRPr="001546C4">
        <w:rPr>
          <w:rFonts w:ascii="Verdana" w:hAnsi="Verdana" w:cs="Times New Roman"/>
          <w:sz w:val="18"/>
          <w:szCs w:val="18"/>
        </w:rPr>
        <w:t>W</w:t>
      </w:r>
      <w:r w:rsidR="004A5841" w:rsidRPr="001546C4">
        <w:rPr>
          <w:rFonts w:ascii="Verdana" w:hAnsi="Verdana" w:cs="Times New Roman"/>
          <w:sz w:val="18"/>
          <w:szCs w:val="18"/>
        </w:rPr>
        <w:t>hen?", "</w:t>
      </w:r>
      <w:r w:rsidR="000125D4" w:rsidRPr="001546C4">
        <w:rPr>
          <w:rFonts w:ascii="Verdana" w:hAnsi="Verdana" w:cs="Times New Roman"/>
          <w:sz w:val="18"/>
          <w:szCs w:val="18"/>
        </w:rPr>
        <w:t>W</w:t>
      </w:r>
      <w:r w:rsidR="004A5841" w:rsidRPr="001546C4">
        <w:rPr>
          <w:rFonts w:ascii="Verdana" w:hAnsi="Verdana" w:cs="Times New Roman"/>
          <w:sz w:val="18"/>
          <w:szCs w:val="18"/>
        </w:rPr>
        <w:t>hy?" and "</w:t>
      </w:r>
      <w:r w:rsidR="000125D4" w:rsidRPr="001546C4">
        <w:rPr>
          <w:rFonts w:ascii="Verdana" w:hAnsi="Verdana" w:cs="Times New Roman"/>
          <w:sz w:val="18"/>
          <w:szCs w:val="18"/>
        </w:rPr>
        <w:t>H</w:t>
      </w:r>
      <w:r w:rsidR="004A5841" w:rsidRPr="001546C4">
        <w:rPr>
          <w:rFonts w:ascii="Verdana" w:hAnsi="Verdana" w:cs="Times New Roman"/>
          <w:sz w:val="18"/>
          <w:szCs w:val="18"/>
        </w:rPr>
        <w:t xml:space="preserve">ow?” </w:t>
      </w:r>
      <w:r w:rsidR="000A059B" w:rsidRPr="001546C4">
        <w:rPr>
          <w:rFonts w:ascii="Verdana" w:hAnsi="Verdana" w:cs="Times New Roman"/>
          <w:sz w:val="18"/>
          <w:szCs w:val="18"/>
        </w:rPr>
        <w:t>Of these, the answers to "</w:t>
      </w:r>
      <w:r w:rsidR="000125D4" w:rsidRPr="001546C4">
        <w:rPr>
          <w:rFonts w:ascii="Verdana" w:hAnsi="Verdana" w:cs="Times New Roman"/>
          <w:sz w:val="18"/>
          <w:szCs w:val="18"/>
        </w:rPr>
        <w:t>W</w:t>
      </w:r>
      <w:r w:rsidR="000A059B" w:rsidRPr="001546C4">
        <w:rPr>
          <w:rFonts w:ascii="Verdana" w:hAnsi="Verdana" w:cs="Times New Roman"/>
          <w:sz w:val="18"/>
          <w:szCs w:val="18"/>
        </w:rPr>
        <w:t>hy?" are the most important</w:t>
      </w:r>
      <w:r w:rsidR="000125D4" w:rsidRPr="001546C4">
        <w:rPr>
          <w:rFonts w:ascii="Verdana" w:hAnsi="Verdana" w:cs="Times New Roman"/>
          <w:sz w:val="18"/>
          <w:szCs w:val="18"/>
        </w:rPr>
        <w:t>, since that answer explains what we did and why we did it</w:t>
      </w:r>
      <w:r w:rsidR="000A059B" w:rsidRPr="001546C4">
        <w:rPr>
          <w:rFonts w:ascii="Verdana" w:hAnsi="Verdana" w:cs="Times New Roman"/>
          <w:sz w:val="18"/>
          <w:szCs w:val="18"/>
        </w:rPr>
        <w:t>.</w:t>
      </w:r>
      <w:r w:rsidR="00B66C65" w:rsidRPr="001546C4">
        <w:rPr>
          <w:rFonts w:ascii="Verdana" w:hAnsi="Verdana" w:cs="Times New Roman"/>
          <w:sz w:val="18"/>
          <w:szCs w:val="18"/>
        </w:rPr>
        <w:t xml:space="preserve"> </w:t>
      </w:r>
    </w:p>
    <w:p w:rsidR="005943E0" w:rsidRPr="001546C4" w:rsidRDefault="005943E0" w:rsidP="000221C3">
      <w:pPr>
        <w:spacing w:after="0" w:line="240" w:lineRule="auto"/>
        <w:rPr>
          <w:rFonts w:ascii="Verdana" w:hAnsi="Verdana" w:cs="Times New Roman"/>
          <w:sz w:val="18"/>
          <w:szCs w:val="18"/>
        </w:rPr>
      </w:pPr>
    </w:p>
    <w:p w:rsidR="000A059B" w:rsidRPr="001546C4" w:rsidRDefault="000A059B" w:rsidP="000221C3">
      <w:pPr>
        <w:spacing w:after="0" w:line="240" w:lineRule="auto"/>
        <w:rPr>
          <w:rFonts w:ascii="Verdana" w:hAnsi="Verdana" w:cs="Times New Roman"/>
          <w:sz w:val="18"/>
          <w:szCs w:val="18"/>
        </w:rPr>
      </w:pPr>
      <w:r w:rsidRPr="001546C4">
        <w:rPr>
          <w:rFonts w:ascii="Verdana" w:hAnsi="Verdana" w:cs="Times New Roman"/>
          <w:sz w:val="18"/>
          <w:szCs w:val="18"/>
        </w:rPr>
        <w:lastRenderedPageBreak/>
        <w:t>Here</w:t>
      </w:r>
      <w:r w:rsidR="00FD35FB" w:rsidRPr="001546C4">
        <w:rPr>
          <w:rFonts w:ascii="Verdana" w:hAnsi="Verdana" w:cs="Times New Roman"/>
          <w:sz w:val="18"/>
          <w:szCs w:val="18"/>
        </w:rPr>
        <w:t>, from the 1004 form itself,</w:t>
      </w:r>
      <w:r w:rsidRPr="001546C4">
        <w:rPr>
          <w:rFonts w:ascii="Verdana" w:hAnsi="Verdana" w:cs="Times New Roman"/>
          <w:sz w:val="18"/>
          <w:szCs w:val="18"/>
        </w:rPr>
        <w:t xml:space="preserve"> are the </w:t>
      </w:r>
      <w:r w:rsidR="0037060A" w:rsidRPr="001546C4">
        <w:rPr>
          <w:rFonts w:ascii="Verdana" w:hAnsi="Verdana" w:cs="Times New Roman"/>
          <w:sz w:val="18"/>
          <w:szCs w:val="18"/>
        </w:rPr>
        <w:t>questions the appraiser must answer in analyzing the subject's neighborhood.</w:t>
      </w:r>
      <w:r w:rsidR="00B66C65" w:rsidRPr="001546C4">
        <w:rPr>
          <w:rFonts w:ascii="Verdana" w:hAnsi="Verdana" w:cs="Times New Roman"/>
          <w:sz w:val="18"/>
          <w:szCs w:val="18"/>
        </w:rPr>
        <w:t xml:space="preserve"> </w:t>
      </w:r>
      <w:r w:rsidR="0037060A" w:rsidRPr="001546C4">
        <w:rPr>
          <w:rFonts w:ascii="Verdana" w:hAnsi="Verdana" w:cs="Times New Roman"/>
          <w:sz w:val="18"/>
          <w:szCs w:val="18"/>
        </w:rPr>
        <w:t xml:space="preserve">These answers to these questions </w:t>
      </w:r>
      <w:r w:rsidR="0037060A" w:rsidRPr="001546C4">
        <w:rPr>
          <w:rFonts w:ascii="Verdana" w:hAnsi="Verdana" w:cs="Times New Roman"/>
          <w:i/>
          <w:sz w:val="18"/>
          <w:szCs w:val="18"/>
        </w:rPr>
        <w:t>must</w:t>
      </w:r>
      <w:r w:rsidR="0037060A" w:rsidRPr="001546C4">
        <w:rPr>
          <w:rFonts w:ascii="Verdana" w:hAnsi="Verdana" w:cs="Times New Roman"/>
          <w:sz w:val="18"/>
          <w:szCs w:val="18"/>
        </w:rPr>
        <w:t xml:space="preserve"> have market-support and that support </w:t>
      </w:r>
      <w:r w:rsidR="0037060A" w:rsidRPr="001546C4">
        <w:rPr>
          <w:rFonts w:ascii="Verdana" w:hAnsi="Verdana" w:cs="Times New Roman"/>
          <w:i/>
          <w:sz w:val="18"/>
          <w:szCs w:val="18"/>
        </w:rPr>
        <w:t>must</w:t>
      </w:r>
      <w:r w:rsidR="0037060A" w:rsidRPr="001546C4">
        <w:rPr>
          <w:rFonts w:ascii="Verdana" w:hAnsi="Verdana" w:cs="Times New Roman"/>
          <w:sz w:val="18"/>
          <w:szCs w:val="18"/>
        </w:rPr>
        <w:t xml:space="preserve"> be maintained in the appraiser's workfile</w:t>
      </w:r>
      <w:r w:rsidRPr="001546C4">
        <w:rPr>
          <w:rFonts w:ascii="Verdana" w:hAnsi="Verdana" w:cs="Times New Roman"/>
          <w:sz w:val="18"/>
          <w:szCs w:val="18"/>
        </w:rPr>
        <w:t>:</w:t>
      </w:r>
    </w:p>
    <w:p w:rsidR="000A059B" w:rsidRPr="001546C4" w:rsidRDefault="000A059B" w:rsidP="000221C3">
      <w:pPr>
        <w:spacing w:after="0" w:line="240" w:lineRule="auto"/>
        <w:rPr>
          <w:rFonts w:ascii="Verdana" w:hAnsi="Verdana" w:cs="Times New Roman"/>
          <w:sz w:val="18"/>
          <w:szCs w:val="18"/>
        </w:rPr>
      </w:pPr>
    </w:p>
    <w:p w:rsidR="000A059B" w:rsidRPr="001546C4" w:rsidRDefault="005943E0"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Why i</w:t>
      </w:r>
      <w:r w:rsidR="000A059B" w:rsidRPr="001546C4">
        <w:rPr>
          <w:rFonts w:ascii="Verdana" w:hAnsi="Verdana" w:cs="Times New Roman"/>
          <w:sz w:val="18"/>
          <w:szCs w:val="18"/>
        </w:rPr>
        <w:t>s the neighborhood's location urban, suburban, or rural?</w:t>
      </w:r>
    </w:p>
    <w:p w:rsidR="000A059B" w:rsidRPr="001546C4" w:rsidRDefault="005943E0"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Why, and for how long, is the neighborhood as</w:t>
      </w:r>
      <w:r w:rsidR="000A059B" w:rsidRPr="001546C4">
        <w:rPr>
          <w:rFonts w:ascii="Verdana" w:hAnsi="Verdana" w:cs="Times New Roman"/>
          <w:sz w:val="18"/>
          <w:szCs w:val="18"/>
        </w:rPr>
        <w:t xml:space="preserve"> built-up </w:t>
      </w:r>
      <w:r w:rsidRPr="001546C4">
        <w:rPr>
          <w:rFonts w:ascii="Verdana" w:hAnsi="Verdana" w:cs="Times New Roman"/>
          <w:sz w:val="18"/>
          <w:szCs w:val="18"/>
        </w:rPr>
        <w:t>as it is</w:t>
      </w:r>
      <w:r w:rsidR="000A059B" w:rsidRPr="001546C4">
        <w:rPr>
          <w:rFonts w:ascii="Verdana" w:hAnsi="Verdana" w:cs="Times New Roman"/>
          <w:sz w:val="18"/>
          <w:szCs w:val="18"/>
        </w:rPr>
        <w:t>?</w:t>
      </w:r>
    </w:p>
    <w:p w:rsidR="000A059B" w:rsidRPr="001546C4" w:rsidRDefault="0037060A"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What is the growth rate in the subject's neighborhood</w:t>
      </w:r>
      <w:r w:rsidR="005943E0" w:rsidRPr="001546C4">
        <w:rPr>
          <w:rFonts w:ascii="Verdana" w:hAnsi="Verdana" w:cs="Times New Roman"/>
          <w:sz w:val="18"/>
          <w:szCs w:val="18"/>
        </w:rPr>
        <w:t>, why is it at this level, and how long has it been at this level</w:t>
      </w:r>
      <w:r w:rsidRPr="001546C4">
        <w:rPr>
          <w:rFonts w:ascii="Verdana" w:hAnsi="Verdana" w:cs="Times New Roman"/>
          <w:sz w:val="18"/>
          <w:szCs w:val="18"/>
        </w:rPr>
        <w:t>?</w:t>
      </w:r>
    </w:p>
    <w:p w:rsidR="0037060A" w:rsidRPr="001546C4" w:rsidRDefault="0037060A"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Over the last 12-, 6-, and 3-months what are the value trends in the subject's neighborhood</w:t>
      </w:r>
      <w:r w:rsidR="005943E0" w:rsidRPr="001546C4">
        <w:rPr>
          <w:rFonts w:ascii="Verdana" w:hAnsi="Verdana" w:cs="Times New Roman"/>
          <w:sz w:val="18"/>
          <w:szCs w:val="18"/>
        </w:rPr>
        <w:t xml:space="preserve"> and why are they trending that way</w:t>
      </w:r>
      <w:r w:rsidRPr="001546C4">
        <w:rPr>
          <w:rFonts w:ascii="Verdana" w:hAnsi="Verdana" w:cs="Times New Roman"/>
          <w:sz w:val="18"/>
          <w:szCs w:val="18"/>
        </w:rPr>
        <w:t>?</w:t>
      </w:r>
    </w:p>
    <w:p w:rsidR="0037060A" w:rsidRPr="001546C4" w:rsidRDefault="0037060A"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What is the demand/supply relationship in the subject's neighborhood</w:t>
      </w:r>
      <w:r w:rsidR="003C2A38" w:rsidRPr="001546C4">
        <w:rPr>
          <w:rFonts w:ascii="Verdana" w:hAnsi="Verdana" w:cs="Times New Roman"/>
          <w:sz w:val="18"/>
          <w:szCs w:val="18"/>
        </w:rPr>
        <w:t xml:space="preserve"> and why are they are these levels</w:t>
      </w:r>
      <w:r w:rsidRPr="001546C4">
        <w:rPr>
          <w:rFonts w:ascii="Verdana" w:hAnsi="Verdana" w:cs="Times New Roman"/>
          <w:sz w:val="18"/>
          <w:szCs w:val="18"/>
        </w:rPr>
        <w:t>?</w:t>
      </w:r>
    </w:p>
    <w:p w:rsidR="0037060A" w:rsidRPr="001546C4" w:rsidRDefault="003C2A38"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Why</w:t>
      </w:r>
      <w:r w:rsidR="0037060A" w:rsidRPr="001546C4">
        <w:rPr>
          <w:rFonts w:ascii="Verdana" w:hAnsi="Verdana" w:cs="Times New Roman"/>
          <w:sz w:val="18"/>
          <w:szCs w:val="18"/>
        </w:rPr>
        <w:t xml:space="preserve"> is the typical marketing time in the subject's neighborhood</w:t>
      </w:r>
      <w:r w:rsidRPr="001546C4">
        <w:rPr>
          <w:rFonts w:ascii="Verdana" w:hAnsi="Verdana" w:cs="Times New Roman"/>
          <w:sz w:val="18"/>
          <w:szCs w:val="18"/>
        </w:rPr>
        <w:t xml:space="preserve"> at its current level</w:t>
      </w:r>
      <w:r w:rsidR="0037060A" w:rsidRPr="001546C4">
        <w:rPr>
          <w:rFonts w:ascii="Verdana" w:hAnsi="Verdana" w:cs="Times New Roman"/>
          <w:sz w:val="18"/>
          <w:szCs w:val="18"/>
        </w:rPr>
        <w:t>?</w:t>
      </w:r>
    </w:p>
    <w:p w:rsidR="0037060A" w:rsidRPr="001546C4" w:rsidRDefault="0037060A"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For one-unit housing, what is the typical age and price range?</w:t>
      </w:r>
    </w:p>
    <w:p w:rsidR="0037060A" w:rsidRPr="001546C4" w:rsidRDefault="0037060A"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What are the land uses in the subject</w:t>
      </w:r>
      <w:bookmarkStart w:id="2" w:name="_GoBack"/>
      <w:bookmarkEnd w:id="2"/>
      <w:r w:rsidRPr="001546C4">
        <w:rPr>
          <w:rFonts w:ascii="Verdana" w:hAnsi="Verdana" w:cs="Times New Roman"/>
          <w:sz w:val="18"/>
          <w:szCs w:val="18"/>
        </w:rPr>
        <w:t>'s neighborhood?</w:t>
      </w:r>
      <w:r w:rsidR="00B66C65" w:rsidRPr="001546C4">
        <w:rPr>
          <w:rFonts w:ascii="Verdana" w:hAnsi="Verdana" w:cs="Times New Roman"/>
          <w:sz w:val="18"/>
          <w:szCs w:val="18"/>
        </w:rPr>
        <w:t xml:space="preserve"> </w:t>
      </w:r>
      <w:r w:rsidR="003C2A38" w:rsidRPr="001546C4">
        <w:rPr>
          <w:rFonts w:ascii="Verdana" w:hAnsi="Verdana" w:cs="Times New Roman"/>
          <w:sz w:val="18"/>
          <w:szCs w:val="18"/>
        </w:rPr>
        <w:t>Are they changing?</w:t>
      </w:r>
      <w:r w:rsidR="00B66C65" w:rsidRPr="001546C4">
        <w:rPr>
          <w:rFonts w:ascii="Verdana" w:hAnsi="Verdana" w:cs="Times New Roman"/>
          <w:sz w:val="18"/>
          <w:szCs w:val="18"/>
        </w:rPr>
        <w:t xml:space="preserve"> </w:t>
      </w:r>
      <w:r w:rsidR="003C2A38" w:rsidRPr="001546C4">
        <w:rPr>
          <w:rFonts w:ascii="Verdana" w:hAnsi="Verdana" w:cs="Times New Roman"/>
          <w:sz w:val="18"/>
          <w:szCs w:val="18"/>
        </w:rPr>
        <w:t>Why?</w:t>
      </w:r>
    </w:p>
    <w:p w:rsidR="0037060A" w:rsidRPr="001546C4" w:rsidRDefault="003C2A38"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 xml:space="preserve">Why did the appraiser choose the specific </w:t>
      </w:r>
      <w:r w:rsidR="0037060A" w:rsidRPr="001546C4">
        <w:rPr>
          <w:rFonts w:ascii="Verdana" w:hAnsi="Verdana" w:cs="Times New Roman"/>
          <w:sz w:val="18"/>
          <w:szCs w:val="18"/>
        </w:rPr>
        <w:t>boundaries of the subject's neighborhood?</w:t>
      </w:r>
    </w:p>
    <w:p w:rsidR="003532C1" w:rsidRPr="001546C4" w:rsidRDefault="003532C1"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What is a short but complete description of the subject's neighborhood?</w:t>
      </w:r>
    </w:p>
    <w:p w:rsidR="003532C1" w:rsidRPr="001546C4" w:rsidRDefault="003532C1" w:rsidP="000A059B">
      <w:pPr>
        <w:pStyle w:val="ListParagraph"/>
        <w:numPr>
          <w:ilvl w:val="0"/>
          <w:numId w:val="3"/>
        </w:numPr>
        <w:spacing w:after="0" w:line="240" w:lineRule="auto"/>
        <w:rPr>
          <w:rFonts w:ascii="Verdana" w:hAnsi="Verdana" w:cs="Times New Roman"/>
          <w:sz w:val="18"/>
          <w:szCs w:val="18"/>
        </w:rPr>
      </w:pPr>
      <w:r w:rsidRPr="001546C4">
        <w:rPr>
          <w:rFonts w:ascii="Verdana" w:hAnsi="Verdana" w:cs="Times New Roman"/>
          <w:sz w:val="18"/>
          <w:szCs w:val="18"/>
        </w:rPr>
        <w:t>What are the market conditions in the subject's neighborhood that currently affect the value and marketability of the properties in it</w:t>
      </w:r>
      <w:r w:rsidR="003C2A38" w:rsidRPr="001546C4">
        <w:rPr>
          <w:rFonts w:ascii="Verdana" w:hAnsi="Verdana" w:cs="Times New Roman"/>
          <w:sz w:val="18"/>
          <w:szCs w:val="18"/>
        </w:rPr>
        <w:t xml:space="preserve"> and why do they affect that marketability</w:t>
      </w:r>
      <w:r w:rsidRPr="001546C4">
        <w:rPr>
          <w:rFonts w:ascii="Verdana" w:hAnsi="Verdana" w:cs="Times New Roman"/>
          <w:sz w:val="18"/>
          <w:szCs w:val="18"/>
        </w:rPr>
        <w:t>?</w:t>
      </w:r>
    </w:p>
    <w:p w:rsidR="003532C1" w:rsidRPr="001546C4" w:rsidRDefault="003532C1" w:rsidP="003532C1">
      <w:pPr>
        <w:spacing w:after="0" w:line="240" w:lineRule="auto"/>
        <w:rPr>
          <w:rFonts w:ascii="Verdana" w:hAnsi="Verdana" w:cs="Times New Roman"/>
          <w:sz w:val="18"/>
          <w:szCs w:val="18"/>
        </w:rPr>
      </w:pPr>
    </w:p>
    <w:p w:rsidR="003532C1" w:rsidRDefault="004A6FDB" w:rsidP="003532C1">
      <w:pPr>
        <w:spacing w:after="0" w:line="240" w:lineRule="auto"/>
        <w:rPr>
          <w:rFonts w:ascii="Verdana" w:hAnsi="Verdana" w:cs="Times New Roman"/>
          <w:sz w:val="18"/>
          <w:szCs w:val="18"/>
        </w:rPr>
      </w:pPr>
      <w:r w:rsidRPr="001546C4">
        <w:rPr>
          <w:rFonts w:ascii="Verdana" w:hAnsi="Verdana" w:cs="Times New Roman"/>
          <w:sz w:val="18"/>
          <w:szCs w:val="18"/>
        </w:rPr>
        <w:t>We all</w:t>
      </w:r>
      <w:r w:rsidR="00AE0E70" w:rsidRPr="001546C4">
        <w:rPr>
          <w:rFonts w:ascii="Verdana" w:hAnsi="Verdana" w:cs="Times New Roman"/>
          <w:sz w:val="18"/>
          <w:szCs w:val="18"/>
        </w:rPr>
        <w:t xml:space="preserve"> want to avoid questions from reviewers, state boards, and clients relative to how we arrived at a value conclusion.</w:t>
      </w:r>
      <w:r w:rsidR="00B66C65" w:rsidRPr="001546C4">
        <w:rPr>
          <w:rFonts w:ascii="Verdana" w:hAnsi="Verdana" w:cs="Times New Roman"/>
          <w:sz w:val="18"/>
          <w:szCs w:val="18"/>
        </w:rPr>
        <w:t xml:space="preserve"> </w:t>
      </w:r>
      <w:r w:rsidR="00AE0E70" w:rsidRPr="001546C4">
        <w:rPr>
          <w:rFonts w:ascii="Verdana" w:hAnsi="Verdana" w:cs="Times New Roman"/>
          <w:sz w:val="18"/>
          <w:szCs w:val="18"/>
        </w:rPr>
        <w:t>A comprehensive, well</w:t>
      </w:r>
      <w:r w:rsidR="00753C6A" w:rsidRPr="001546C4">
        <w:rPr>
          <w:rFonts w:ascii="Verdana" w:hAnsi="Verdana" w:cs="Times New Roman"/>
          <w:sz w:val="18"/>
          <w:szCs w:val="18"/>
        </w:rPr>
        <w:t>-</w:t>
      </w:r>
      <w:r w:rsidR="00AE0E70" w:rsidRPr="001546C4">
        <w:rPr>
          <w:rFonts w:ascii="Verdana" w:hAnsi="Verdana" w:cs="Times New Roman"/>
          <w:sz w:val="18"/>
          <w:szCs w:val="18"/>
        </w:rPr>
        <w:t>supported neighborhood analysis goes a long way toward th</w:t>
      </w:r>
      <w:r w:rsidR="00FD35FB" w:rsidRPr="001546C4">
        <w:rPr>
          <w:rFonts w:ascii="Verdana" w:hAnsi="Verdana" w:cs="Times New Roman"/>
          <w:sz w:val="18"/>
          <w:szCs w:val="18"/>
        </w:rPr>
        <w:t>at</w:t>
      </w:r>
      <w:r w:rsidR="00AE0E70" w:rsidRPr="001546C4">
        <w:rPr>
          <w:rFonts w:ascii="Verdana" w:hAnsi="Verdana" w:cs="Times New Roman"/>
          <w:sz w:val="18"/>
          <w:szCs w:val="18"/>
        </w:rPr>
        <w:t xml:space="preserve"> end.</w:t>
      </w: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Times New Roman" w:hAnsi="Times New Roman" w:cs="Times New Roman"/>
          <w:sz w:val="24"/>
          <w:szCs w:val="24"/>
        </w:rPr>
      </w:pPr>
      <w:r>
        <w:rPr>
          <w:noProof/>
          <w:color w:val="000080"/>
        </w:rPr>
        <w:lastRenderedPageBreak/>
        <w:drawing>
          <wp:inline distT="0" distB="0" distL="0" distR="0">
            <wp:extent cx="5943600" cy="1857375"/>
            <wp:effectExtent l="0" t="0" r="0" b="9525"/>
            <wp:docPr id="2" name="Picture 2" descr="http://orep.org/wp-content/uploads/2015/12/top-ad.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5/12/top-ad.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857375"/>
                    </a:xfrm>
                    <a:prstGeom prst="rect">
                      <a:avLst/>
                    </a:prstGeom>
                    <a:noFill/>
                    <a:ln>
                      <a:noFill/>
                    </a:ln>
                  </pic:spPr>
                </pic:pic>
              </a:graphicData>
            </a:graphic>
          </wp:inline>
        </w:drawing>
      </w:r>
    </w:p>
    <w:p w:rsidR="008B3995" w:rsidRDefault="0077518A" w:rsidP="003532C1">
      <w:pPr>
        <w:spacing w:after="0" w:line="240" w:lineRule="auto"/>
        <w:rPr>
          <w:rFonts w:ascii="Times New Roman" w:hAnsi="Times New Roman" w:cs="Times New Roman"/>
          <w:sz w:val="24"/>
          <w:szCs w:val="24"/>
        </w:rPr>
      </w:pPr>
      <w:hyperlink r:id="rId15" w:history="1">
        <w:r w:rsidR="008B3995" w:rsidRPr="00D0539B">
          <w:rPr>
            <w:rStyle w:val="Hyperlink"/>
            <w:rFonts w:ascii="Times New Roman" w:hAnsi="Times New Roman" w:cs="Times New Roman"/>
            <w:sz w:val="24"/>
            <w:szCs w:val="24"/>
          </w:rPr>
          <w:t>http://www.workingre.com/uspap-ce-online-at-a-discount/</w:t>
        </w:r>
      </w:hyperlink>
    </w:p>
    <w:p w:rsidR="008B3995" w:rsidRDefault="008B3995" w:rsidP="003532C1">
      <w:pPr>
        <w:spacing w:after="0" w:line="240" w:lineRule="auto"/>
        <w:rPr>
          <w:rFonts w:ascii="Times New Roman" w:hAnsi="Times New Roman" w:cs="Times New Roman"/>
          <w:sz w:val="24"/>
          <w:szCs w:val="24"/>
        </w:rPr>
      </w:pPr>
    </w:p>
    <w:p w:rsidR="008B3995" w:rsidRDefault="008B3995" w:rsidP="003532C1">
      <w:pPr>
        <w:spacing w:after="0" w:line="240" w:lineRule="auto"/>
        <w:rPr>
          <w:rFonts w:ascii="Times New Roman" w:hAnsi="Times New Roman" w:cs="Times New Roman"/>
          <w:sz w:val="24"/>
          <w:szCs w:val="24"/>
        </w:rPr>
      </w:pPr>
      <w:r>
        <w:rPr>
          <w:rFonts w:ascii="Verdana" w:hAnsi="Verdana"/>
          <w:i/>
          <w:iCs/>
          <w:noProof/>
          <w:color w:val="000080"/>
          <w:sz w:val="16"/>
          <w:szCs w:val="16"/>
        </w:rPr>
        <w:drawing>
          <wp:inline distT="0" distB="0" distL="0" distR="0">
            <wp:extent cx="4371975" cy="2857500"/>
            <wp:effectExtent l="0" t="0" r="9525" b="0"/>
            <wp:docPr id="3" name="Picture 3" descr="http://orep.org/wp-content/uploads/2015/09/orep-ad-appraisers_2.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9/orep-ad-appraisers_2.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1975" cy="2857500"/>
                    </a:xfrm>
                    <a:prstGeom prst="rect">
                      <a:avLst/>
                    </a:prstGeom>
                    <a:noFill/>
                    <a:ln>
                      <a:noFill/>
                    </a:ln>
                  </pic:spPr>
                </pic:pic>
              </a:graphicData>
            </a:graphic>
          </wp:inline>
        </w:drawing>
      </w:r>
    </w:p>
    <w:p w:rsidR="008B3995" w:rsidRDefault="0077518A" w:rsidP="003532C1">
      <w:pPr>
        <w:spacing w:after="0" w:line="240" w:lineRule="auto"/>
        <w:rPr>
          <w:rFonts w:ascii="Times New Roman" w:hAnsi="Times New Roman" w:cs="Times New Roman"/>
          <w:sz w:val="24"/>
          <w:szCs w:val="24"/>
        </w:rPr>
      </w:pPr>
      <w:hyperlink r:id="rId18" w:history="1">
        <w:r w:rsidR="008B3995" w:rsidRPr="00D0539B">
          <w:rPr>
            <w:rStyle w:val="Hyperlink"/>
            <w:rFonts w:ascii="Times New Roman" w:hAnsi="Times New Roman" w:cs="Times New Roman"/>
            <w:sz w:val="24"/>
            <w:szCs w:val="24"/>
          </w:rPr>
          <w:t>http://orep.org/appraisers-eo-insurance/</w:t>
        </w:r>
      </w:hyperlink>
    </w:p>
    <w:p w:rsidR="008B3995" w:rsidRDefault="008B3995" w:rsidP="003532C1">
      <w:pPr>
        <w:spacing w:after="0" w:line="240" w:lineRule="auto"/>
        <w:rPr>
          <w:rFonts w:ascii="Times New Roman" w:hAnsi="Times New Roman" w:cs="Times New Roman"/>
          <w:sz w:val="24"/>
          <w:szCs w:val="24"/>
        </w:rPr>
      </w:pPr>
      <w:r>
        <w:rPr>
          <w:noProof/>
          <w:color w:val="000080"/>
        </w:rPr>
        <w:lastRenderedPageBreak/>
        <w:drawing>
          <wp:inline distT="0" distB="0" distL="0" distR="0">
            <wp:extent cx="2381250" cy="5429250"/>
            <wp:effectExtent l="0" t="0" r="0" b="0"/>
            <wp:docPr id="4" name="Picture 4" descr="http://orep.org/wp-content/uploads/2016/01/IRAS-250x570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rep.org/wp-content/uploads/2016/01/IRAS-250x5701.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5429250"/>
                    </a:xfrm>
                    <a:prstGeom prst="rect">
                      <a:avLst/>
                    </a:prstGeom>
                    <a:noFill/>
                    <a:ln>
                      <a:noFill/>
                    </a:ln>
                  </pic:spPr>
                </pic:pic>
              </a:graphicData>
            </a:graphic>
          </wp:inline>
        </w:drawing>
      </w:r>
    </w:p>
    <w:p w:rsidR="008B3995" w:rsidRDefault="0077518A" w:rsidP="003532C1">
      <w:pPr>
        <w:spacing w:after="0" w:line="240" w:lineRule="auto"/>
        <w:rPr>
          <w:rFonts w:ascii="Times New Roman" w:hAnsi="Times New Roman" w:cs="Times New Roman"/>
          <w:sz w:val="24"/>
          <w:szCs w:val="24"/>
        </w:rPr>
      </w:pPr>
      <w:hyperlink r:id="rId21" w:history="1">
        <w:r w:rsidR="008B3995" w:rsidRPr="00D0539B">
          <w:rPr>
            <w:rStyle w:val="Hyperlink"/>
            <w:rFonts w:ascii="Times New Roman" w:hAnsi="Times New Roman" w:cs="Times New Roman"/>
            <w:sz w:val="24"/>
            <w:szCs w:val="24"/>
          </w:rPr>
          <w:t>http://www.appraisalinstitute.org/identifying-residential-architectural-styles/</w:t>
        </w:r>
      </w:hyperlink>
    </w:p>
    <w:p w:rsidR="008B3995" w:rsidRDefault="008B3995" w:rsidP="003532C1">
      <w:pPr>
        <w:spacing w:after="0" w:line="240" w:lineRule="auto"/>
        <w:rPr>
          <w:rFonts w:ascii="Times New Roman" w:hAnsi="Times New Roman" w:cs="Times New Roman"/>
          <w:sz w:val="24"/>
          <w:szCs w:val="24"/>
        </w:rPr>
      </w:pPr>
      <w:r>
        <w:rPr>
          <w:noProof/>
          <w:color w:val="000080"/>
        </w:rPr>
        <w:lastRenderedPageBreak/>
        <w:drawing>
          <wp:inline distT="0" distB="0" distL="0" distR="0">
            <wp:extent cx="2381250" cy="6257925"/>
            <wp:effectExtent l="0" t="0" r="0" b="9525"/>
            <wp:docPr id="5" name="Picture 5" descr="http://www.workingre.com/wp-content/uploads/2016/01/Tower260x575_Analytics3.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orkingre.com/wp-content/uploads/2016/01/Tower260x575_Analytics3.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6257925"/>
                    </a:xfrm>
                    <a:prstGeom prst="rect">
                      <a:avLst/>
                    </a:prstGeom>
                    <a:noFill/>
                    <a:ln>
                      <a:noFill/>
                    </a:ln>
                  </pic:spPr>
                </pic:pic>
              </a:graphicData>
            </a:graphic>
          </wp:inline>
        </w:drawing>
      </w:r>
    </w:p>
    <w:p w:rsidR="008B3995" w:rsidRDefault="0077518A" w:rsidP="003532C1">
      <w:pPr>
        <w:spacing w:after="0" w:line="240" w:lineRule="auto"/>
        <w:rPr>
          <w:rFonts w:ascii="Times New Roman" w:hAnsi="Times New Roman" w:cs="Times New Roman"/>
          <w:sz w:val="24"/>
          <w:szCs w:val="24"/>
        </w:rPr>
      </w:pPr>
      <w:hyperlink r:id="rId24" w:history="1">
        <w:r w:rsidR="008B3995" w:rsidRPr="00D0539B">
          <w:rPr>
            <w:rStyle w:val="Hyperlink"/>
            <w:rFonts w:ascii="Times New Roman" w:hAnsi="Times New Roman" w:cs="Times New Roman"/>
            <w:sz w:val="24"/>
            <w:szCs w:val="24"/>
          </w:rPr>
          <w:t>http://www.aciweb.com/aci-analytics-provides-market-analysis-comp-selection-and-statistics/</w:t>
        </w:r>
      </w:hyperlink>
    </w:p>
    <w:p w:rsidR="008B3995" w:rsidRPr="003532C1" w:rsidRDefault="008B3995" w:rsidP="003532C1">
      <w:pPr>
        <w:spacing w:after="0" w:line="240" w:lineRule="auto"/>
        <w:rPr>
          <w:rFonts w:ascii="Times New Roman" w:hAnsi="Times New Roman" w:cs="Times New Roman"/>
          <w:sz w:val="24"/>
          <w:szCs w:val="24"/>
        </w:rPr>
      </w:pPr>
    </w:p>
    <w:sectPr w:rsidR="008B3995" w:rsidRPr="003532C1" w:rsidSect="00C20876">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DB" w:rsidRDefault="00FF4DDB" w:rsidP="0037060A">
      <w:pPr>
        <w:spacing w:after="0" w:line="240" w:lineRule="auto"/>
      </w:pPr>
      <w:r>
        <w:separator/>
      </w:r>
    </w:p>
  </w:endnote>
  <w:endnote w:type="continuationSeparator" w:id="0">
    <w:p w:rsidR="00FF4DDB" w:rsidRDefault="00FF4DDB" w:rsidP="0037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DB" w:rsidRDefault="00FF4DDB" w:rsidP="0037060A">
      <w:pPr>
        <w:spacing w:after="0" w:line="240" w:lineRule="auto"/>
      </w:pPr>
      <w:r>
        <w:separator/>
      </w:r>
    </w:p>
  </w:footnote>
  <w:footnote w:type="continuationSeparator" w:id="0">
    <w:p w:rsidR="00FF4DDB" w:rsidRDefault="00FF4DDB" w:rsidP="00370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C1" w:rsidRDefault="00353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773D1"/>
    <w:multiLevelType w:val="hybridMultilevel"/>
    <w:tmpl w:val="F004612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860778F"/>
    <w:multiLevelType w:val="hybridMultilevel"/>
    <w:tmpl w:val="09C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D7216"/>
    <w:multiLevelType w:val="hybridMultilevel"/>
    <w:tmpl w:val="012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B4"/>
    <w:rsid w:val="000125D4"/>
    <w:rsid w:val="000221C3"/>
    <w:rsid w:val="00082FE6"/>
    <w:rsid w:val="000A059B"/>
    <w:rsid w:val="00100AEF"/>
    <w:rsid w:val="00123CA1"/>
    <w:rsid w:val="001546C4"/>
    <w:rsid w:val="00170EAF"/>
    <w:rsid w:val="00175259"/>
    <w:rsid w:val="00193CAB"/>
    <w:rsid w:val="0019504C"/>
    <w:rsid w:val="001C213F"/>
    <w:rsid w:val="00217706"/>
    <w:rsid w:val="002B7377"/>
    <w:rsid w:val="0031205F"/>
    <w:rsid w:val="003532C1"/>
    <w:rsid w:val="0037060A"/>
    <w:rsid w:val="00371254"/>
    <w:rsid w:val="003B1A64"/>
    <w:rsid w:val="003C2A38"/>
    <w:rsid w:val="003E0E28"/>
    <w:rsid w:val="00417B2C"/>
    <w:rsid w:val="00434434"/>
    <w:rsid w:val="004A5841"/>
    <w:rsid w:val="004A6FDB"/>
    <w:rsid w:val="0051265A"/>
    <w:rsid w:val="005943E0"/>
    <w:rsid w:val="005E36B3"/>
    <w:rsid w:val="00604AF0"/>
    <w:rsid w:val="00631C56"/>
    <w:rsid w:val="0066514B"/>
    <w:rsid w:val="006D44AE"/>
    <w:rsid w:val="00724B5C"/>
    <w:rsid w:val="00753C6A"/>
    <w:rsid w:val="00760A4E"/>
    <w:rsid w:val="00765400"/>
    <w:rsid w:val="0077518A"/>
    <w:rsid w:val="00780EB4"/>
    <w:rsid w:val="007B64D0"/>
    <w:rsid w:val="008362BB"/>
    <w:rsid w:val="008B3995"/>
    <w:rsid w:val="008C0104"/>
    <w:rsid w:val="008D1D52"/>
    <w:rsid w:val="0090567C"/>
    <w:rsid w:val="0092474E"/>
    <w:rsid w:val="009B1EAA"/>
    <w:rsid w:val="00A0026B"/>
    <w:rsid w:val="00AB5AB4"/>
    <w:rsid w:val="00AD3B7A"/>
    <w:rsid w:val="00AD5470"/>
    <w:rsid w:val="00AE0381"/>
    <w:rsid w:val="00AE0E70"/>
    <w:rsid w:val="00B47B81"/>
    <w:rsid w:val="00B56B5E"/>
    <w:rsid w:val="00B66C65"/>
    <w:rsid w:val="00B70686"/>
    <w:rsid w:val="00B80740"/>
    <w:rsid w:val="00BD5AD1"/>
    <w:rsid w:val="00C20876"/>
    <w:rsid w:val="00C33214"/>
    <w:rsid w:val="00C94DAB"/>
    <w:rsid w:val="00CA1785"/>
    <w:rsid w:val="00D37981"/>
    <w:rsid w:val="00D41ABF"/>
    <w:rsid w:val="00D9459E"/>
    <w:rsid w:val="00E75D7C"/>
    <w:rsid w:val="00F42813"/>
    <w:rsid w:val="00FA2FF6"/>
    <w:rsid w:val="00FD35FB"/>
    <w:rsid w:val="00FF4DDB"/>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81"/>
    <w:rPr>
      <w:color w:val="0563C1" w:themeColor="hyperlink"/>
      <w:u w:val="single"/>
    </w:rPr>
  </w:style>
  <w:style w:type="paragraph" w:customStyle="1" w:styleId="Normal0">
    <w:name w:val="[Normal]"/>
    <w:rsid w:val="009B1EAA"/>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6D44AE"/>
    <w:pPr>
      <w:ind w:left="720"/>
      <w:contextualSpacing/>
    </w:pPr>
  </w:style>
  <w:style w:type="paragraph" w:styleId="FootnoteText">
    <w:name w:val="footnote text"/>
    <w:basedOn w:val="Normal"/>
    <w:link w:val="FootnoteTextChar"/>
    <w:uiPriority w:val="99"/>
    <w:semiHidden/>
    <w:unhideWhenUsed/>
    <w:rsid w:val="00370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60A"/>
    <w:rPr>
      <w:sz w:val="20"/>
      <w:szCs w:val="20"/>
    </w:rPr>
  </w:style>
  <w:style w:type="character" w:styleId="FootnoteReference">
    <w:name w:val="footnote reference"/>
    <w:basedOn w:val="DefaultParagraphFont"/>
    <w:uiPriority w:val="99"/>
    <w:semiHidden/>
    <w:unhideWhenUsed/>
    <w:rsid w:val="0037060A"/>
    <w:rPr>
      <w:vertAlign w:val="superscript"/>
    </w:rPr>
  </w:style>
  <w:style w:type="paragraph" w:styleId="Header">
    <w:name w:val="header"/>
    <w:basedOn w:val="Normal"/>
    <w:link w:val="HeaderChar"/>
    <w:uiPriority w:val="99"/>
    <w:unhideWhenUsed/>
    <w:rsid w:val="0035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C1"/>
  </w:style>
  <w:style w:type="paragraph" w:styleId="Footer">
    <w:name w:val="footer"/>
    <w:basedOn w:val="Normal"/>
    <w:link w:val="FooterChar"/>
    <w:uiPriority w:val="99"/>
    <w:semiHidden/>
    <w:unhideWhenUsed/>
    <w:rsid w:val="003532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2C1"/>
  </w:style>
  <w:style w:type="paragraph" w:styleId="Caption">
    <w:name w:val="caption"/>
    <w:basedOn w:val="Normal"/>
    <w:next w:val="Normal"/>
    <w:uiPriority w:val="35"/>
    <w:unhideWhenUsed/>
    <w:qFormat/>
    <w:rsid w:val="00F42813"/>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12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81"/>
    <w:rPr>
      <w:color w:val="0563C1" w:themeColor="hyperlink"/>
      <w:u w:val="single"/>
    </w:rPr>
  </w:style>
  <w:style w:type="paragraph" w:customStyle="1" w:styleId="Normal0">
    <w:name w:val="[Normal]"/>
    <w:rsid w:val="009B1EAA"/>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6D44AE"/>
    <w:pPr>
      <w:ind w:left="720"/>
      <w:contextualSpacing/>
    </w:pPr>
  </w:style>
  <w:style w:type="paragraph" w:styleId="FootnoteText">
    <w:name w:val="footnote text"/>
    <w:basedOn w:val="Normal"/>
    <w:link w:val="FootnoteTextChar"/>
    <w:uiPriority w:val="99"/>
    <w:semiHidden/>
    <w:unhideWhenUsed/>
    <w:rsid w:val="00370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60A"/>
    <w:rPr>
      <w:sz w:val="20"/>
      <w:szCs w:val="20"/>
    </w:rPr>
  </w:style>
  <w:style w:type="character" w:styleId="FootnoteReference">
    <w:name w:val="footnote reference"/>
    <w:basedOn w:val="DefaultParagraphFont"/>
    <w:uiPriority w:val="99"/>
    <w:semiHidden/>
    <w:unhideWhenUsed/>
    <w:rsid w:val="0037060A"/>
    <w:rPr>
      <w:vertAlign w:val="superscript"/>
    </w:rPr>
  </w:style>
  <w:style w:type="paragraph" w:styleId="Header">
    <w:name w:val="header"/>
    <w:basedOn w:val="Normal"/>
    <w:link w:val="HeaderChar"/>
    <w:uiPriority w:val="99"/>
    <w:unhideWhenUsed/>
    <w:rsid w:val="0035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C1"/>
  </w:style>
  <w:style w:type="paragraph" w:styleId="Footer">
    <w:name w:val="footer"/>
    <w:basedOn w:val="Normal"/>
    <w:link w:val="FooterChar"/>
    <w:uiPriority w:val="99"/>
    <w:semiHidden/>
    <w:unhideWhenUsed/>
    <w:rsid w:val="003532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2C1"/>
  </w:style>
  <w:style w:type="paragraph" w:styleId="Caption">
    <w:name w:val="caption"/>
    <w:basedOn w:val="Normal"/>
    <w:next w:val="Normal"/>
    <w:uiPriority w:val="35"/>
    <w:unhideWhenUsed/>
    <w:qFormat/>
    <w:rsid w:val="00F42813"/>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12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kingre.com/uspap-ce-online-at-a-discount/" TargetMode="External"/><Relationship Id="rId18" Type="http://schemas.openxmlformats.org/officeDocument/2006/relationships/hyperlink" Target="http://orep.org/appraisers-eo-insura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ppraisalinstitute.org/identifying-residential-architectural-styles/" TargetMode="Externa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image" Target="media/image4.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rep.org/appraisers-eo-insurance/"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www.aciweb.com/aci-analytics-provides-market-analysis-comp-selection-and-statistics/" TargetMode="External"/><Relationship Id="rId5" Type="http://schemas.openxmlformats.org/officeDocument/2006/relationships/settings" Target="settings.xml"/><Relationship Id="rId15" Type="http://schemas.openxmlformats.org/officeDocument/2006/relationships/hyperlink" Target="http://www.workingre.com/uspap-ce-online-at-a-discount/" TargetMode="External"/><Relationship Id="rId23"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hyperlink" Target="http://www.appraisalinstitute.org/identifying-residential-architectural-styles/" TargetMode="External"/><Relationship Id="rId4" Type="http://schemas.microsoft.com/office/2007/relationships/stylesWithEffects" Target="stylesWithEffects.xml"/><Relationship Id="rId9" Type="http://schemas.openxmlformats.org/officeDocument/2006/relationships/hyperlink" Target="http://www.workingre.com/" TargetMode="External"/><Relationship Id="rId14" Type="http://schemas.openxmlformats.org/officeDocument/2006/relationships/image" Target="media/image3.png"/><Relationship Id="rId22" Type="http://schemas.openxmlformats.org/officeDocument/2006/relationships/hyperlink" Target="http://www.aciweb.com/aci-analytics-provides-market-analysis-comp-selection-and-statistic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0D4D6-2FEF-4BCD-A208-08321683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Massey</dc:creator>
  <cp:lastModifiedBy>Alexandra</cp:lastModifiedBy>
  <cp:revision>5</cp:revision>
  <cp:lastPrinted>2015-07-12T21:19:00Z</cp:lastPrinted>
  <dcterms:created xsi:type="dcterms:W3CDTF">2016-01-25T22:43:00Z</dcterms:created>
  <dcterms:modified xsi:type="dcterms:W3CDTF">2016-01-25T23:23:00Z</dcterms:modified>
</cp:coreProperties>
</file>