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1E2830"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Pr>
          <w:rFonts w:ascii="Verdana" w:hAnsi="Verdana" w:cs="Arial"/>
          <w:b/>
          <w:bCs/>
          <w:i/>
          <w:iCs/>
          <w:noProof/>
          <w:color w:val="000000"/>
          <w:sz w:val="18"/>
          <w:szCs w:val="18"/>
        </w:rPr>
        <w:drawing>
          <wp:inline distT="0" distB="0" distL="0" distR="0" wp14:anchorId="267FEF89" wp14:editId="1515270D">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1E2830" w:rsidRDefault="00E12D09" w:rsidP="00EB1258">
      <w:pPr>
        <w:rPr>
          <w:rFonts w:ascii="Verdana" w:hAnsi="Verdana"/>
          <w:b/>
          <w:bCs/>
          <w:color w:val="6633CC"/>
          <w:sz w:val="18"/>
          <w:szCs w:val="18"/>
        </w:rPr>
      </w:pPr>
    </w:p>
    <w:p w:rsidR="00720C58" w:rsidRDefault="00EB1258" w:rsidP="00720C58">
      <w:pPr>
        <w:rPr>
          <w:rFonts w:ascii="Verdana" w:hAnsi="Verdana"/>
          <w:b/>
          <w:bCs/>
          <w:color w:val="6633CC"/>
          <w:sz w:val="18"/>
          <w:szCs w:val="18"/>
        </w:rPr>
      </w:pPr>
      <w:r w:rsidRPr="001E2830">
        <w:rPr>
          <w:rFonts w:ascii="Verdana" w:hAnsi="Verdana"/>
          <w:b/>
          <w:bCs/>
          <w:color w:val="6633CC"/>
          <w:sz w:val="18"/>
          <w:szCs w:val="18"/>
        </w:rPr>
        <w:br/>
      </w:r>
      <w:r w:rsidR="005C618F">
        <w:rPr>
          <w:rFonts w:ascii="Verdana" w:hAnsi="Verdana"/>
          <w:b/>
          <w:bCs/>
          <w:color w:val="6633CC"/>
          <w:sz w:val="18"/>
          <w:szCs w:val="18"/>
        </w:rPr>
        <w:t>What Appraisers Keep Doing Wrong</w:t>
      </w:r>
      <w:r w:rsidR="00C73DC8">
        <w:rPr>
          <w:rFonts w:ascii="Verdana" w:hAnsi="Verdana"/>
          <w:b/>
          <w:bCs/>
          <w:color w:val="6633CC"/>
          <w:sz w:val="18"/>
          <w:szCs w:val="18"/>
        </w:rPr>
        <w:t xml:space="preserve"> (According to Fannie Mae)</w:t>
      </w:r>
    </w:p>
    <w:p w:rsidR="00720C58" w:rsidRPr="00720C58" w:rsidRDefault="005C618F" w:rsidP="00720C58">
      <w:pPr>
        <w:rPr>
          <w:rFonts w:ascii="Verdana" w:hAnsi="Verdana"/>
          <w:bCs/>
          <w:sz w:val="18"/>
          <w:szCs w:val="18"/>
        </w:rPr>
      </w:pPr>
      <w:r>
        <w:rPr>
          <w:rFonts w:ascii="Verdana" w:hAnsi="Verdana"/>
          <w:bCs/>
          <w:sz w:val="18"/>
          <w:szCs w:val="18"/>
        </w:rPr>
        <w:t>By Richard Hagar, SRA</w:t>
      </w:r>
    </w:p>
    <w:p w:rsidR="00DF4ED7" w:rsidRPr="00225A96" w:rsidRDefault="00EB1258" w:rsidP="00DF4ED7">
      <w:pPr>
        <w:rPr>
          <w:rFonts w:ascii="Verdana" w:hAnsi="Verdana"/>
          <w:sz w:val="18"/>
          <w:szCs w:val="18"/>
        </w:rPr>
      </w:pPr>
      <w:r w:rsidRPr="001E2830">
        <w:rPr>
          <w:rFonts w:ascii="Verdana" w:hAnsi="Verdana" w:cs="SimianText-Chimpanzee"/>
          <w:sz w:val="18"/>
          <w:szCs w:val="18"/>
        </w:rPr>
        <w:br/>
      </w:r>
      <w:r w:rsidR="00DF4ED7" w:rsidRPr="00225A96">
        <w:rPr>
          <w:rFonts w:ascii="Verdana" w:hAnsi="Verdana"/>
          <w:sz w:val="18"/>
          <w:szCs w:val="18"/>
        </w:rPr>
        <w:t>Another phase of Fannie Mae’s Collateral Underwriter (CU) is scheduled to be implemented shortly.</w:t>
      </w:r>
      <w:r w:rsidR="007064B1">
        <w:rPr>
          <w:rFonts w:ascii="Verdana" w:hAnsi="Verdana"/>
          <w:sz w:val="18"/>
          <w:szCs w:val="18"/>
        </w:rPr>
        <w:t xml:space="preserve"> </w:t>
      </w:r>
      <w:r w:rsidR="00DF4ED7" w:rsidRPr="00225A96">
        <w:rPr>
          <w:rFonts w:ascii="Verdana" w:hAnsi="Verdana"/>
          <w:sz w:val="18"/>
          <w:szCs w:val="18"/>
        </w:rPr>
        <w:t>This will place additional pressures on appraisers to “get it right.”</w:t>
      </w:r>
      <w:r w:rsidR="007064B1">
        <w:rPr>
          <w:rFonts w:ascii="Verdana" w:hAnsi="Verdana"/>
          <w:sz w:val="18"/>
          <w:szCs w:val="18"/>
        </w:rPr>
        <w:t xml:space="preserve"> </w:t>
      </w:r>
      <w:r w:rsidR="00DF4ED7" w:rsidRPr="00225A96">
        <w:rPr>
          <w:rFonts w:ascii="Verdana" w:hAnsi="Verdana"/>
          <w:sz w:val="18"/>
          <w:szCs w:val="18"/>
        </w:rPr>
        <w:t>There still appears to be confusion on the part of many appraisers regarding several aspects of the appraisal analysis and reporting process.</w:t>
      </w:r>
      <w:r w:rsidR="007064B1">
        <w:rPr>
          <w:rFonts w:ascii="Verdana" w:hAnsi="Verdana"/>
          <w:sz w:val="18"/>
          <w:szCs w:val="18"/>
        </w:rPr>
        <w:t xml:space="preserve"> </w:t>
      </w:r>
      <w:r w:rsidR="00DF4ED7" w:rsidRPr="00225A96">
        <w:rPr>
          <w:rFonts w:ascii="Verdana" w:hAnsi="Verdana"/>
          <w:sz w:val="18"/>
          <w:szCs w:val="18"/>
        </w:rPr>
        <w:t>Let’s clear up the confusion with some information.</w:t>
      </w:r>
    </w:p>
    <w:p w:rsidR="00DF4ED7" w:rsidRPr="00225A96" w:rsidRDefault="00DF4ED7" w:rsidP="00DF4ED7">
      <w:pPr>
        <w:rPr>
          <w:rFonts w:ascii="Verdana" w:hAnsi="Verdana"/>
          <w:sz w:val="18"/>
          <w:szCs w:val="18"/>
        </w:rPr>
      </w:pPr>
      <w:r w:rsidRPr="00225A96">
        <w:rPr>
          <w:rFonts w:ascii="Verdana" w:hAnsi="Verdana"/>
          <w:sz w:val="18"/>
          <w:szCs w:val="18"/>
        </w:rPr>
        <w:t>Confusion often exists when facts are hidden, explanations are fragmented, reasons are unknown, and examples are nonexistent. However “confusion” also exists when people’s habits are forced to change; especially when people disagree with the reason or goal of the change.</w:t>
      </w:r>
      <w:r w:rsidR="006E7170">
        <w:rPr>
          <w:rFonts w:ascii="Verdana" w:hAnsi="Verdana"/>
          <w:sz w:val="18"/>
          <w:szCs w:val="18"/>
        </w:rPr>
        <w:br/>
      </w:r>
    </w:p>
    <w:p w:rsidR="00DF4ED7" w:rsidRPr="00225A96" w:rsidRDefault="00DF4ED7" w:rsidP="00DF4ED7">
      <w:pPr>
        <w:rPr>
          <w:rFonts w:ascii="Verdana" w:hAnsi="Verdana"/>
          <w:sz w:val="18"/>
          <w:szCs w:val="18"/>
        </w:rPr>
      </w:pPr>
      <w:r w:rsidRPr="00225A96">
        <w:rPr>
          <w:rFonts w:ascii="Verdana" w:hAnsi="Verdana"/>
          <w:sz w:val="18"/>
          <w:szCs w:val="18"/>
        </w:rPr>
        <w:t>In the appraisal world</w:t>
      </w:r>
      <w:r w:rsidR="006E7170">
        <w:rPr>
          <w:rFonts w:ascii="Verdana" w:hAnsi="Verdana"/>
          <w:sz w:val="18"/>
          <w:szCs w:val="18"/>
        </w:rPr>
        <w:t>,</w:t>
      </w:r>
      <w:r w:rsidRPr="00225A96">
        <w:rPr>
          <w:rFonts w:ascii="Verdana" w:hAnsi="Verdana"/>
          <w:sz w:val="18"/>
          <w:szCs w:val="18"/>
        </w:rPr>
        <w:t xml:space="preserve"> “confusion” occurs when appraisers, failing to accept change, cling to past beliefs and methods.</w:t>
      </w:r>
      <w:r w:rsidR="007064B1">
        <w:rPr>
          <w:rFonts w:ascii="Verdana" w:hAnsi="Verdana"/>
          <w:sz w:val="18"/>
          <w:szCs w:val="18"/>
        </w:rPr>
        <w:t xml:space="preserve"> </w:t>
      </w:r>
      <w:r w:rsidRPr="00225A96">
        <w:rPr>
          <w:rFonts w:ascii="Verdana" w:hAnsi="Verdana"/>
          <w:sz w:val="18"/>
          <w:szCs w:val="18"/>
        </w:rPr>
        <w:t>Lenders and AMC are telling me about their frustration with appraisers who “still don’t get it” and are not adapting to the new appraisal protocols.</w:t>
      </w:r>
      <w:r w:rsidR="007064B1">
        <w:rPr>
          <w:rFonts w:ascii="Verdana" w:hAnsi="Verdana"/>
          <w:sz w:val="18"/>
          <w:szCs w:val="18"/>
        </w:rPr>
        <w:t xml:space="preserve"> </w:t>
      </w:r>
      <w:r w:rsidRPr="00225A96">
        <w:rPr>
          <w:rFonts w:ascii="Verdana" w:hAnsi="Verdana"/>
          <w:sz w:val="18"/>
          <w:szCs w:val="18"/>
        </w:rPr>
        <w:t xml:space="preserve">We are seeing similar problems in our appraisal reviews, so this isn’t just an AMC problem. </w:t>
      </w:r>
      <w:r w:rsidRPr="00225A96">
        <w:rPr>
          <w:rFonts w:ascii="Verdana" w:hAnsi="Verdana"/>
          <w:sz w:val="18"/>
          <w:szCs w:val="18"/>
        </w:rPr>
        <w:br/>
      </w:r>
      <w:r w:rsidRPr="00225A96">
        <w:rPr>
          <w:rFonts w:ascii="Verdana" w:hAnsi="Verdana"/>
          <w:sz w:val="18"/>
          <w:szCs w:val="18"/>
        </w:rPr>
        <w:br/>
        <w:t xml:space="preserve">Some examples of problem areas: </w:t>
      </w:r>
      <w:r w:rsidRPr="00225A96">
        <w:rPr>
          <w:rFonts w:ascii="Verdana" w:hAnsi="Verdana"/>
          <w:sz w:val="18"/>
          <w:szCs w:val="18"/>
        </w:rPr>
        <w:tab/>
      </w:r>
    </w:p>
    <w:p w:rsidR="00DF4ED7" w:rsidRPr="00225A96" w:rsidRDefault="00DF4ED7" w:rsidP="00DF4ED7">
      <w:pPr>
        <w:contextualSpacing/>
        <w:rPr>
          <w:rFonts w:ascii="Verdana" w:hAnsi="Verdana"/>
          <w:sz w:val="18"/>
          <w:szCs w:val="18"/>
        </w:rPr>
      </w:pPr>
      <w:r w:rsidRPr="00225A96">
        <w:rPr>
          <w:rFonts w:ascii="Verdana" w:hAnsi="Verdana"/>
          <w:sz w:val="18"/>
          <w:szCs w:val="18"/>
        </w:rPr>
        <w:tab/>
        <w:t>•</w:t>
      </w:r>
      <w:r w:rsidRPr="00225A96">
        <w:rPr>
          <w:rFonts w:ascii="Verdana" w:hAnsi="Verdana"/>
          <w:sz w:val="18"/>
          <w:szCs w:val="18"/>
        </w:rPr>
        <w:tab/>
        <w:t>Relative comparison vs. Fixed Definitions</w:t>
      </w:r>
    </w:p>
    <w:p w:rsidR="00DF4ED7" w:rsidRPr="00225A96" w:rsidRDefault="00DF4ED7" w:rsidP="00DF4ED7">
      <w:pPr>
        <w:contextualSpacing/>
        <w:rPr>
          <w:rFonts w:ascii="Verdana" w:hAnsi="Verdana"/>
          <w:sz w:val="18"/>
          <w:szCs w:val="18"/>
        </w:rPr>
      </w:pPr>
      <w:r w:rsidRPr="00225A96">
        <w:rPr>
          <w:rFonts w:ascii="Verdana" w:hAnsi="Verdana"/>
          <w:sz w:val="18"/>
          <w:szCs w:val="18"/>
        </w:rPr>
        <w:tab/>
        <w:t>•</w:t>
      </w:r>
      <w:r w:rsidRPr="00225A96">
        <w:rPr>
          <w:rFonts w:ascii="Verdana" w:hAnsi="Verdana"/>
          <w:sz w:val="18"/>
          <w:szCs w:val="18"/>
        </w:rPr>
        <w:tab/>
        <w:t>Quality vs Condition Ratings</w:t>
      </w:r>
    </w:p>
    <w:p w:rsidR="00DF4ED7" w:rsidRPr="00225A96" w:rsidRDefault="00DF4ED7" w:rsidP="00DF4ED7">
      <w:pPr>
        <w:contextualSpacing/>
        <w:rPr>
          <w:rFonts w:ascii="Verdana" w:hAnsi="Verdana"/>
          <w:sz w:val="18"/>
          <w:szCs w:val="18"/>
        </w:rPr>
      </w:pPr>
      <w:r w:rsidRPr="00225A96">
        <w:rPr>
          <w:rFonts w:ascii="Verdana" w:hAnsi="Verdana"/>
          <w:sz w:val="18"/>
          <w:szCs w:val="18"/>
        </w:rPr>
        <w:tab/>
        <w:t>•</w:t>
      </w:r>
      <w:r w:rsidRPr="00225A96">
        <w:rPr>
          <w:rFonts w:ascii="Verdana" w:hAnsi="Verdana"/>
          <w:sz w:val="18"/>
          <w:szCs w:val="18"/>
        </w:rPr>
        <w:tab/>
        <w:t>Condition vs. Updates</w:t>
      </w:r>
    </w:p>
    <w:p w:rsidR="00DF4ED7" w:rsidRPr="00225A96" w:rsidRDefault="00DF4ED7" w:rsidP="00DF4ED7">
      <w:pPr>
        <w:contextualSpacing/>
        <w:rPr>
          <w:rFonts w:ascii="Verdana" w:hAnsi="Verdana"/>
          <w:sz w:val="18"/>
          <w:szCs w:val="18"/>
        </w:rPr>
      </w:pPr>
      <w:r w:rsidRPr="00225A96">
        <w:rPr>
          <w:rFonts w:ascii="Verdana" w:hAnsi="Verdana"/>
          <w:sz w:val="18"/>
          <w:szCs w:val="18"/>
        </w:rPr>
        <w:tab/>
        <w:t>•</w:t>
      </w:r>
      <w:r w:rsidRPr="00225A96">
        <w:rPr>
          <w:rFonts w:ascii="Verdana" w:hAnsi="Verdana"/>
          <w:sz w:val="18"/>
          <w:szCs w:val="18"/>
        </w:rPr>
        <w:tab/>
        <w:t>Quality vs. Updates</w:t>
      </w:r>
    </w:p>
    <w:p w:rsidR="00DF4ED7" w:rsidRPr="00225A96" w:rsidRDefault="00DF4ED7" w:rsidP="00DF4ED7">
      <w:pPr>
        <w:contextualSpacing/>
        <w:rPr>
          <w:rFonts w:ascii="Verdana" w:hAnsi="Verdana"/>
          <w:sz w:val="18"/>
          <w:szCs w:val="18"/>
        </w:rPr>
      </w:pPr>
      <w:r w:rsidRPr="00225A96">
        <w:rPr>
          <w:rFonts w:ascii="Verdana" w:hAnsi="Verdana"/>
          <w:sz w:val="18"/>
          <w:szCs w:val="18"/>
        </w:rPr>
        <w:tab/>
        <w:t>•</w:t>
      </w:r>
      <w:r w:rsidRPr="00225A96">
        <w:rPr>
          <w:rFonts w:ascii="Verdana" w:hAnsi="Verdana"/>
          <w:sz w:val="18"/>
          <w:szCs w:val="18"/>
        </w:rPr>
        <w:tab/>
        <w:t>Actual Age vs. Effective Age</w:t>
      </w:r>
    </w:p>
    <w:p w:rsidR="00DF4ED7" w:rsidRPr="00225A96" w:rsidRDefault="00DF4ED7" w:rsidP="00DF4ED7">
      <w:pPr>
        <w:contextualSpacing/>
        <w:rPr>
          <w:rFonts w:ascii="Verdana" w:hAnsi="Verdana"/>
          <w:sz w:val="18"/>
          <w:szCs w:val="18"/>
        </w:rPr>
      </w:pPr>
      <w:r w:rsidRPr="00225A96">
        <w:rPr>
          <w:rFonts w:ascii="Verdana" w:hAnsi="Verdana"/>
          <w:sz w:val="18"/>
          <w:szCs w:val="18"/>
        </w:rPr>
        <w:tab/>
        <w:t>•</w:t>
      </w:r>
      <w:r w:rsidRPr="00225A96">
        <w:rPr>
          <w:rFonts w:ascii="Verdana" w:hAnsi="Verdana"/>
          <w:sz w:val="18"/>
          <w:szCs w:val="18"/>
        </w:rPr>
        <w:tab/>
        <w:t>Location Adjustments vs. Site Adjustments</w:t>
      </w:r>
    </w:p>
    <w:p w:rsidR="00DF4ED7" w:rsidRPr="00225A96" w:rsidRDefault="00DF4ED7" w:rsidP="00DF4ED7">
      <w:pPr>
        <w:contextualSpacing/>
        <w:rPr>
          <w:rFonts w:ascii="Verdana" w:hAnsi="Verdana"/>
          <w:sz w:val="18"/>
          <w:szCs w:val="18"/>
        </w:rPr>
      </w:pPr>
      <w:r w:rsidRPr="00225A96">
        <w:rPr>
          <w:rFonts w:ascii="Verdana" w:hAnsi="Verdana"/>
          <w:sz w:val="18"/>
          <w:szCs w:val="18"/>
        </w:rPr>
        <w:tab/>
        <w:t>•</w:t>
      </w:r>
      <w:r w:rsidRPr="00225A96">
        <w:rPr>
          <w:rFonts w:ascii="Verdana" w:hAnsi="Verdana"/>
          <w:sz w:val="18"/>
          <w:szCs w:val="18"/>
        </w:rPr>
        <w:tab/>
        <w:t>Support for Adjustments</w:t>
      </w:r>
    </w:p>
    <w:p w:rsidR="00DF4ED7" w:rsidRPr="00225A96" w:rsidRDefault="00DF4ED7" w:rsidP="00DF4ED7">
      <w:pPr>
        <w:contextualSpacing/>
        <w:rPr>
          <w:rFonts w:ascii="Verdana" w:hAnsi="Verdana"/>
          <w:sz w:val="18"/>
          <w:szCs w:val="18"/>
        </w:rPr>
      </w:pPr>
      <w:r w:rsidRPr="00225A96">
        <w:rPr>
          <w:rFonts w:ascii="Verdana" w:hAnsi="Verdana"/>
          <w:sz w:val="18"/>
          <w:szCs w:val="18"/>
        </w:rPr>
        <w:tab/>
        <w:t>•</w:t>
      </w:r>
      <w:r w:rsidRPr="00225A96">
        <w:rPr>
          <w:rFonts w:ascii="Verdana" w:hAnsi="Verdana"/>
          <w:sz w:val="18"/>
          <w:szCs w:val="18"/>
        </w:rPr>
        <w:tab/>
        <w:t>Use of MLS Photographs</w:t>
      </w:r>
    </w:p>
    <w:p w:rsidR="00DF4ED7" w:rsidRPr="00225A96" w:rsidRDefault="00DF4ED7" w:rsidP="00DF4ED7">
      <w:pPr>
        <w:contextualSpacing/>
        <w:rPr>
          <w:rFonts w:ascii="Verdana" w:hAnsi="Verdana"/>
          <w:sz w:val="18"/>
          <w:szCs w:val="18"/>
        </w:rPr>
      </w:pPr>
      <w:r w:rsidRPr="00225A96">
        <w:rPr>
          <w:rFonts w:ascii="Verdana" w:hAnsi="Verdana"/>
          <w:sz w:val="18"/>
          <w:szCs w:val="18"/>
        </w:rPr>
        <w:tab/>
        <w:t>•</w:t>
      </w:r>
      <w:r w:rsidRPr="00225A96">
        <w:rPr>
          <w:rFonts w:ascii="Verdana" w:hAnsi="Verdana"/>
          <w:sz w:val="18"/>
          <w:szCs w:val="18"/>
        </w:rPr>
        <w:tab/>
        <w:t>Comparables vs Sales</w:t>
      </w:r>
    </w:p>
    <w:p w:rsidR="00DF4ED7" w:rsidRPr="00225A96" w:rsidRDefault="00DF4ED7" w:rsidP="00DF4ED7">
      <w:pPr>
        <w:rPr>
          <w:rFonts w:ascii="Verdana" w:hAnsi="Verdana"/>
          <w:sz w:val="18"/>
          <w:szCs w:val="18"/>
        </w:rPr>
      </w:pPr>
      <w:r w:rsidRPr="00225A96">
        <w:rPr>
          <w:rFonts w:ascii="Verdana" w:hAnsi="Verdana"/>
          <w:sz w:val="18"/>
          <w:szCs w:val="18"/>
        </w:rPr>
        <w:tab/>
      </w:r>
    </w:p>
    <w:p w:rsidR="00DF4ED7" w:rsidRPr="00225A96" w:rsidRDefault="00DF4ED7" w:rsidP="00DF4ED7">
      <w:pPr>
        <w:contextualSpacing/>
        <w:rPr>
          <w:rFonts w:ascii="Verdana" w:hAnsi="Verdana"/>
          <w:b/>
          <w:sz w:val="18"/>
          <w:szCs w:val="18"/>
        </w:rPr>
      </w:pPr>
      <w:r w:rsidRPr="00225A96">
        <w:rPr>
          <w:rFonts w:ascii="Verdana" w:hAnsi="Verdana"/>
          <w:b/>
          <w:sz w:val="18"/>
          <w:szCs w:val="18"/>
        </w:rPr>
        <w:t>USPAP vs. Fannie Mae Guidelines</w:t>
      </w:r>
    </w:p>
    <w:p w:rsidR="00DF4ED7" w:rsidRPr="00225A96" w:rsidRDefault="00DF4ED7" w:rsidP="00DF4ED7">
      <w:pPr>
        <w:contextualSpacing/>
        <w:rPr>
          <w:rFonts w:ascii="Verdana" w:hAnsi="Verdana"/>
          <w:sz w:val="18"/>
          <w:szCs w:val="18"/>
        </w:rPr>
      </w:pPr>
      <w:r w:rsidRPr="00225A96">
        <w:rPr>
          <w:rFonts w:ascii="Verdana" w:hAnsi="Verdana"/>
          <w:sz w:val="18"/>
          <w:szCs w:val="18"/>
        </w:rPr>
        <w:t>For the most part, Fannie Mae guidelines are not in conflict with the Uniform Standards of Professional Appraisal Practice (USPAP).</w:t>
      </w:r>
      <w:r w:rsidR="007064B1">
        <w:rPr>
          <w:rFonts w:ascii="Verdana" w:hAnsi="Verdana"/>
          <w:sz w:val="18"/>
          <w:szCs w:val="18"/>
        </w:rPr>
        <w:t xml:space="preserve"> </w:t>
      </w:r>
      <w:r w:rsidRPr="00225A96">
        <w:rPr>
          <w:rFonts w:ascii="Verdana" w:hAnsi="Verdana"/>
          <w:sz w:val="18"/>
          <w:szCs w:val="18"/>
        </w:rPr>
        <w:t xml:space="preserve">While USPAP allows appraisers wide latitude on how we appraise and report findings, Fannie Mae and Freddie Mac (GSEs) are more demanding in how information is reported on </w:t>
      </w:r>
      <w:r w:rsidRPr="00225A96">
        <w:rPr>
          <w:rFonts w:ascii="Verdana" w:hAnsi="Verdana"/>
          <w:i/>
          <w:sz w:val="18"/>
          <w:szCs w:val="18"/>
        </w:rPr>
        <w:t xml:space="preserve">their </w:t>
      </w:r>
      <w:r w:rsidRPr="00225A96">
        <w:rPr>
          <w:rFonts w:ascii="Verdana" w:hAnsi="Verdana"/>
          <w:sz w:val="18"/>
          <w:szCs w:val="18"/>
        </w:rPr>
        <w:t>forms.</w:t>
      </w:r>
      <w:r w:rsidR="007064B1">
        <w:rPr>
          <w:rFonts w:ascii="Verdana" w:hAnsi="Verdana"/>
          <w:sz w:val="18"/>
          <w:szCs w:val="18"/>
        </w:rPr>
        <w:t xml:space="preserve"> </w:t>
      </w:r>
      <w:r w:rsidRPr="00225A96">
        <w:rPr>
          <w:rFonts w:ascii="Verdana" w:hAnsi="Verdana"/>
          <w:sz w:val="18"/>
          <w:szCs w:val="18"/>
        </w:rPr>
        <w:t xml:space="preserve">If appraisers are creating reports that might be used by the GSEs, then supplying what the GSEs need is vital to the appraiser expecting to stay in business and obtain a </w:t>
      </w:r>
      <w:hyperlink r:id="rId8" w:history="1">
        <w:r w:rsidRPr="00DB667B">
          <w:rPr>
            <w:rStyle w:val="Hyperlink"/>
            <w:rFonts w:ascii="Verdana" w:hAnsi="Verdana"/>
            <w:i/>
            <w:sz w:val="18"/>
            <w:szCs w:val="18"/>
          </w:rPr>
          <w:t>Tier 1</w:t>
        </w:r>
        <w:r w:rsidR="00DB667B" w:rsidRPr="00DB667B">
          <w:rPr>
            <w:rStyle w:val="Hyperlink"/>
            <w:rFonts w:ascii="Verdana" w:hAnsi="Verdana"/>
            <w:i/>
            <w:sz w:val="18"/>
            <w:szCs w:val="18"/>
          </w:rPr>
          <w:t xml:space="preserve"> Rating</w:t>
        </w:r>
      </w:hyperlink>
      <w:r w:rsidRPr="00225A96">
        <w:rPr>
          <w:rFonts w:ascii="Verdana" w:hAnsi="Verdana"/>
          <w:sz w:val="18"/>
          <w:szCs w:val="18"/>
        </w:rPr>
        <w:t>, along with the associated higher fees.</w:t>
      </w:r>
      <w:r w:rsidR="007064B1">
        <w:rPr>
          <w:rFonts w:ascii="Verdana" w:hAnsi="Verdana"/>
          <w:sz w:val="18"/>
          <w:szCs w:val="18"/>
        </w:rPr>
        <w:t xml:space="preserve"> </w:t>
      </w:r>
      <w:r w:rsidRPr="00225A96">
        <w:rPr>
          <w:rFonts w:ascii="Verdana" w:hAnsi="Verdana"/>
          <w:sz w:val="18"/>
          <w:szCs w:val="18"/>
        </w:rPr>
        <w:t>Remember it’s their forms, their requirements and their world.</w:t>
      </w:r>
      <w:r w:rsidR="007064B1">
        <w:rPr>
          <w:rFonts w:ascii="Verdana" w:hAnsi="Verdana"/>
          <w:sz w:val="18"/>
          <w:szCs w:val="18"/>
        </w:rPr>
        <w:t xml:space="preserve"> </w:t>
      </w:r>
      <w:r w:rsidRPr="00225A96">
        <w:rPr>
          <w:rFonts w:ascii="Verdana" w:hAnsi="Verdana"/>
          <w:sz w:val="18"/>
          <w:szCs w:val="18"/>
        </w:rPr>
        <w:t>If you choose not to fulfill this expectation</w:t>
      </w:r>
      <w:r w:rsidR="006E7170">
        <w:rPr>
          <w:rFonts w:ascii="Verdana" w:hAnsi="Verdana"/>
          <w:sz w:val="18"/>
          <w:szCs w:val="18"/>
        </w:rPr>
        <w:t>,</w:t>
      </w:r>
      <w:r w:rsidRPr="00225A96">
        <w:rPr>
          <w:rFonts w:ascii="Verdana" w:hAnsi="Verdana"/>
          <w:sz w:val="18"/>
          <w:szCs w:val="18"/>
        </w:rPr>
        <w:t xml:space="preserve"> then expect to fail in </w:t>
      </w:r>
      <w:r w:rsidR="006E7170">
        <w:rPr>
          <w:rFonts w:ascii="Verdana" w:hAnsi="Verdana"/>
          <w:sz w:val="18"/>
          <w:szCs w:val="18"/>
        </w:rPr>
        <w:t>this</w:t>
      </w:r>
      <w:r w:rsidRPr="00225A96">
        <w:rPr>
          <w:rFonts w:ascii="Verdana" w:hAnsi="Verdana"/>
          <w:sz w:val="18"/>
          <w:szCs w:val="18"/>
        </w:rPr>
        <w:t xml:space="preserve"> business segment.</w:t>
      </w:r>
      <w:r w:rsidR="007064B1">
        <w:rPr>
          <w:rFonts w:ascii="Verdana" w:hAnsi="Verdana"/>
          <w:sz w:val="18"/>
          <w:szCs w:val="18"/>
        </w:rPr>
        <w:t xml:space="preserve"> </w:t>
      </w:r>
      <w:r w:rsidRPr="00225A96">
        <w:rPr>
          <w:rFonts w:ascii="Verdana" w:hAnsi="Verdana"/>
          <w:sz w:val="18"/>
          <w:szCs w:val="18"/>
        </w:rPr>
        <w:t xml:space="preserve">Remember the “Golden Rule”- he who </w:t>
      </w:r>
      <w:r w:rsidR="005E5025">
        <w:rPr>
          <w:rFonts w:ascii="Verdana" w:hAnsi="Verdana"/>
          <w:sz w:val="18"/>
          <w:szCs w:val="18"/>
        </w:rPr>
        <w:t>has</w:t>
      </w:r>
      <w:r w:rsidRPr="00225A96">
        <w:rPr>
          <w:rFonts w:ascii="Verdana" w:hAnsi="Verdana"/>
          <w:sz w:val="18"/>
          <w:szCs w:val="18"/>
        </w:rPr>
        <w:t xml:space="preserve"> the gold, makes the rules.</w:t>
      </w:r>
      <w:r w:rsidR="007064B1">
        <w:rPr>
          <w:rFonts w:ascii="Verdana" w:hAnsi="Verdana"/>
          <w:sz w:val="18"/>
          <w:szCs w:val="18"/>
        </w:rPr>
        <w:t xml:space="preserve"> </w:t>
      </w:r>
      <w:r w:rsidRPr="00225A96">
        <w:rPr>
          <w:rFonts w:ascii="Verdana" w:hAnsi="Verdana"/>
          <w:sz w:val="18"/>
          <w:szCs w:val="18"/>
        </w:rPr>
        <w:t>The GSEs are in charge of the gold so appraisers need to live by their rules (and USPAP).</w:t>
      </w:r>
    </w:p>
    <w:p w:rsidR="00DF4ED7" w:rsidRPr="00225A96" w:rsidRDefault="00DF4ED7" w:rsidP="00DF4ED7">
      <w:pPr>
        <w:rPr>
          <w:rFonts w:ascii="Verdana" w:hAnsi="Verdana"/>
          <w:sz w:val="18"/>
          <w:szCs w:val="18"/>
        </w:rPr>
      </w:pPr>
      <w:r w:rsidRPr="00225A96">
        <w:rPr>
          <w:rFonts w:ascii="Verdana" w:hAnsi="Verdana"/>
          <w:sz w:val="18"/>
          <w:szCs w:val="18"/>
        </w:rPr>
        <w:br/>
        <w:t>Many of the issues we are seeing are related to appraisers not adapting to new requirements.</w:t>
      </w:r>
      <w:r w:rsidR="007064B1">
        <w:rPr>
          <w:rFonts w:ascii="Verdana" w:hAnsi="Verdana"/>
          <w:sz w:val="18"/>
          <w:szCs w:val="18"/>
        </w:rPr>
        <w:t xml:space="preserve"> </w:t>
      </w:r>
      <w:r w:rsidRPr="00225A96">
        <w:rPr>
          <w:rFonts w:ascii="Verdana" w:hAnsi="Verdana"/>
          <w:sz w:val="18"/>
          <w:szCs w:val="18"/>
        </w:rPr>
        <w:t>I hear appraisers say “This new Q and C rating system is stupid and I disagree with it.”</w:t>
      </w:r>
      <w:r w:rsidR="007064B1">
        <w:rPr>
          <w:rFonts w:ascii="Verdana" w:hAnsi="Verdana"/>
          <w:sz w:val="18"/>
          <w:szCs w:val="18"/>
        </w:rPr>
        <w:t xml:space="preserve"> </w:t>
      </w:r>
      <w:r w:rsidRPr="00225A96">
        <w:rPr>
          <w:rFonts w:ascii="Verdana" w:hAnsi="Verdana"/>
          <w:sz w:val="18"/>
          <w:szCs w:val="18"/>
        </w:rPr>
        <w:t>OK, disagree.</w:t>
      </w:r>
      <w:r w:rsidR="007064B1">
        <w:rPr>
          <w:rFonts w:ascii="Verdana" w:hAnsi="Verdana"/>
          <w:sz w:val="18"/>
          <w:szCs w:val="18"/>
        </w:rPr>
        <w:t xml:space="preserve"> </w:t>
      </w:r>
      <w:r w:rsidRPr="00225A96">
        <w:rPr>
          <w:rFonts w:ascii="Verdana" w:hAnsi="Verdana"/>
          <w:sz w:val="18"/>
          <w:szCs w:val="18"/>
        </w:rPr>
        <w:t>However, we should all remember that the prior appraisal system failed.</w:t>
      </w:r>
      <w:r w:rsidR="007064B1">
        <w:rPr>
          <w:rFonts w:ascii="Verdana" w:hAnsi="Verdana"/>
          <w:sz w:val="18"/>
          <w:szCs w:val="18"/>
        </w:rPr>
        <w:t xml:space="preserve"> </w:t>
      </w:r>
      <w:r w:rsidRPr="00225A96">
        <w:rPr>
          <w:rFonts w:ascii="Verdana" w:hAnsi="Verdana"/>
          <w:sz w:val="18"/>
          <w:szCs w:val="18"/>
        </w:rPr>
        <w:t>Fannie Mae and Freddie Mac’s new Appraisal Quality Monitoring initiative (AQM), the Collateral Underwriter (CU), and the new Quality and Condition ratings are all a response to a failed system.</w:t>
      </w:r>
      <w:r w:rsidR="007064B1">
        <w:rPr>
          <w:rFonts w:ascii="Verdana" w:hAnsi="Verdana"/>
          <w:sz w:val="18"/>
          <w:szCs w:val="18"/>
        </w:rPr>
        <w:t xml:space="preserve"> </w:t>
      </w:r>
      <w:r w:rsidRPr="00225A96">
        <w:rPr>
          <w:rFonts w:ascii="Verdana" w:hAnsi="Verdana"/>
          <w:sz w:val="18"/>
          <w:szCs w:val="18"/>
        </w:rPr>
        <w:t>And it’s not just the GSEs that are demanding higher quality work.</w:t>
      </w:r>
      <w:r w:rsidR="007064B1">
        <w:rPr>
          <w:rFonts w:ascii="Verdana" w:hAnsi="Verdana"/>
          <w:sz w:val="18"/>
          <w:szCs w:val="18"/>
        </w:rPr>
        <w:t xml:space="preserve"> </w:t>
      </w:r>
      <w:r w:rsidRPr="00225A96">
        <w:rPr>
          <w:rFonts w:ascii="Verdana" w:hAnsi="Verdana"/>
          <w:sz w:val="18"/>
          <w:szCs w:val="18"/>
        </w:rPr>
        <w:t>Most properly run lenders are seeking out superior appraisers and creating new appraisal review systems; the GSE system is one among many.</w:t>
      </w:r>
      <w:r w:rsidR="007064B1">
        <w:rPr>
          <w:rFonts w:ascii="Verdana" w:hAnsi="Verdana"/>
          <w:sz w:val="18"/>
          <w:szCs w:val="18"/>
        </w:rPr>
        <w:t xml:space="preserve"> </w:t>
      </w:r>
      <w:r w:rsidRPr="00225A96">
        <w:rPr>
          <w:rFonts w:ascii="Verdana" w:hAnsi="Verdana"/>
          <w:sz w:val="18"/>
          <w:szCs w:val="18"/>
        </w:rPr>
        <w:t xml:space="preserve">These new systems are designed to eliminate bad appraisers and improve </w:t>
      </w:r>
      <w:r w:rsidRPr="00225A96">
        <w:rPr>
          <w:rFonts w:ascii="Verdana" w:hAnsi="Verdana"/>
          <w:sz w:val="18"/>
          <w:szCs w:val="18"/>
        </w:rPr>
        <w:lastRenderedPageBreak/>
        <w:t>the quality of future appraisals.</w:t>
      </w:r>
      <w:r w:rsidR="007064B1">
        <w:rPr>
          <w:rFonts w:ascii="Verdana" w:hAnsi="Verdana"/>
          <w:sz w:val="18"/>
          <w:szCs w:val="18"/>
        </w:rPr>
        <w:t xml:space="preserve"> </w:t>
      </w:r>
      <w:r w:rsidRPr="00225A96">
        <w:rPr>
          <w:rFonts w:ascii="Verdana" w:hAnsi="Verdana"/>
          <w:sz w:val="18"/>
          <w:szCs w:val="18"/>
        </w:rPr>
        <w:t>This will benefit everyone by increased fees for the appraisers who survive the change.</w:t>
      </w:r>
    </w:p>
    <w:p w:rsidR="00DF4ED7" w:rsidRPr="00225A96" w:rsidRDefault="00DF4ED7" w:rsidP="00DF4ED7">
      <w:pPr>
        <w:rPr>
          <w:rFonts w:ascii="Verdana" w:hAnsi="Verdana"/>
          <w:sz w:val="18"/>
          <w:szCs w:val="18"/>
        </w:rPr>
      </w:pPr>
      <w:r w:rsidRPr="00225A96">
        <w:rPr>
          <w:rFonts w:ascii="Verdana" w:hAnsi="Verdana"/>
          <w:sz w:val="18"/>
          <w:szCs w:val="18"/>
        </w:rPr>
        <w:t>So let’s look at a few of the stubborn relics that appraisers need to work on.</w:t>
      </w:r>
    </w:p>
    <w:p w:rsidR="00DF4ED7" w:rsidRPr="00225A96" w:rsidRDefault="003444ED" w:rsidP="00DF4ED7">
      <w:pPr>
        <w:rPr>
          <w:rFonts w:ascii="Verdana" w:hAnsi="Verdana"/>
          <w:b/>
          <w:sz w:val="18"/>
          <w:szCs w:val="18"/>
        </w:rPr>
      </w:pPr>
      <w:r>
        <w:rPr>
          <w:rFonts w:ascii="Verdana" w:hAnsi="Verdana"/>
          <w:b/>
          <w:sz w:val="18"/>
          <w:szCs w:val="18"/>
        </w:rPr>
        <w:br/>
      </w:r>
      <w:r w:rsidR="00DF4ED7" w:rsidRPr="00225A96">
        <w:rPr>
          <w:rFonts w:ascii="Verdana" w:hAnsi="Verdana"/>
          <w:b/>
          <w:sz w:val="18"/>
          <w:szCs w:val="18"/>
        </w:rPr>
        <w:t>Relative vs. Fixed Definitions</w:t>
      </w:r>
    </w:p>
    <w:p w:rsidR="00DF4ED7" w:rsidRPr="00225A96" w:rsidRDefault="00DF4ED7" w:rsidP="00DF4ED7">
      <w:pPr>
        <w:rPr>
          <w:rFonts w:ascii="Verdana" w:hAnsi="Verdana"/>
          <w:sz w:val="18"/>
          <w:szCs w:val="18"/>
        </w:rPr>
      </w:pPr>
      <w:r w:rsidRPr="00225A96">
        <w:rPr>
          <w:rFonts w:ascii="Verdana" w:hAnsi="Verdana"/>
          <w:sz w:val="18"/>
          <w:szCs w:val="18"/>
        </w:rPr>
        <w:t>In the past</w:t>
      </w:r>
      <w:r w:rsidR="005E5025">
        <w:rPr>
          <w:rFonts w:ascii="Verdana" w:hAnsi="Verdana"/>
          <w:sz w:val="18"/>
          <w:szCs w:val="18"/>
        </w:rPr>
        <w:t>,</w:t>
      </w:r>
      <w:r w:rsidRPr="00225A96">
        <w:rPr>
          <w:rFonts w:ascii="Verdana" w:hAnsi="Verdana"/>
          <w:sz w:val="18"/>
          <w:szCs w:val="18"/>
        </w:rPr>
        <w:t xml:space="preserve"> appraisers used the same term to describe an “average” quality home built on stilts in the swamps of Louisiana and an “average,” but much different quality home, constructed of concrete and steel in Santa Barbara.</w:t>
      </w:r>
      <w:r w:rsidR="007064B1">
        <w:rPr>
          <w:rFonts w:ascii="Verdana" w:hAnsi="Verdana"/>
          <w:sz w:val="18"/>
          <w:szCs w:val="18"/>
        </w:rPr>
        <w:t xml:space="preserve"> </w:t>
      </w:r>
      <w:r w:rsidRPr="00225A96">
        <w:rPr>
          <w:rFonts w:ascii="Verdana" w:hAnsi="Verdana"/>
          <w:sz w:val="18"/>
          <w:szCs w:val="18"/>
        </w:rPr>
        <w:t>This outdated protocol would classify the mega-expensive home of Bill Gates, which is located in an area of other mega-homes, as being an “average” home because it was similar to other homes in the neighborhood.</w:t>
      </w:r>
      <w:r w:rsidR="007064B1">
        <w:rPr>
          <w:rFonts w:ascii="Verdana" w:hAnsi="Verdana"/>
          <w:sz w:val="18"/>
          <w:szCs w:val="18"/>
        </w:rPr>
        <w:t xml:space="preserve"> </w:t>
      </w:r>
      <w:r w:rsidRPr="00225A96">
        <w:rPr>
          <w:rFonts w:ascii="Verdana" w:hAnsi="Verdana"/>
          <w:sz w:val="18"/>
          <w:szCs w:val="18"/>
        </w:rPr>
        <w:t>Well, if the house was common, typical, average and like many others, isn’t that how appraisers should classify the home?</w:t>
      </w:r>
      <w:r w:rsidR="007064B1">
        <w:rPr>
          <w:rFonts w:ascii="Verdana" w:hAnsi="Verdana"/>
          <w:sz w:val="18"/>
          <w:szCs w:val="18"/>
        </w:rPr>
        <w:t xml:space="preserve"> </w:t>
      </w:r>
      <w:r w:rsidRPr="00225A96">
        <w:rPr>
          <w:rFonts w:ascii="Verdana" w:hAnsi="Verdana"/>
          <w:i/>
          <w:sz w:val="18"/>
          <w:szCs w:val="18"/>
        </w:rPr>
        <w:t>That’s nuts!</w:t>
      </w:r>
      <w:r w:rsidR="007064B1">
        <w:rPr>
          <w:rFonts w:ascii="Verdana" w:hAnsi="Verdana"/>
          <w:b/>
          <w:i/>
          <w:sz w:val="18"/>
          <w:szCs w:val="18"/>
        </w:rPr>
        <w:t xml:space="preserve"> </w:t>
      </w:r>
      <w:r w:rsidRPr="00225A96">
        <w:rPr>
          <w:rFonts w:ascii="Verdana" w:hAnsi="Verdana"/>
          <w:sz w:val="18"/>
          <w:szCs w:val="18"/>
        </w:rPr>
        <w:t>No one who’s interested in buying the Gates’ mansion would classify that home as “average.”</w:t>
      </w:r>
      <w:r w:rsidR="007064B1">
        <w:rPr>
          <w:rFonts w:ascii="Verdana" w:hAnsi="Verdana"/>
          <w:sz w:val="18"/>
          <w:szCs w:val="18"/>
        </w:rPr>
        <w:t xml:space="preserve"> </w:t>
      </w:r>
      <w:r w:rsidRPr="00225A96">
        <w:rPr>
          <w:rFonts w:ascii="Verdana" w:hAnsi="Verdana"/>
          <w:sz w:val="18"/>
          <w:szCs w:val="18"/>
        </w:rPr>
        <w:t>A classification of “average” would be misleading to readers of the appraisal and insulting to buyers and sellers of similar homes.</w:t>
      </w:r>
      <w:r w:rsidR="007064B1">
        <w:rPr>
          <w:rFonts w:ascii="Verdana" w:hAnsi="Verdana"/>
          <w:sz w:val="18"/>
          <w:szCs w:val="18"/>
        </w:rPr>
        <w:t xml:space="preserve"> </w:t>
      </w:r>
      <w:r w:rsidRPr="00225A96">
        <w:rPr>
          <w:rFonts w:ascii="Verdana" w:hAnsi="Verdana"/>
          <w:sz w:val="18"/>
          <w:szCs w:val="18"/>
        </w:rPr>
        <w:t xml:space="preserve">It’s inappropriate for appraisers to use this description. </w:t>
      </w:r>
    </w:p>
    <w:p w:rsidR="00DF4ED7" w:rsidRPr="00225A96" w:rsidRDefault="00DF4ED7" w:rsidP="00DF4ED7">
      <w:pPr>
        <w:rPr>
          <w:rFonts w:ascii="Verdana" w:hAnsi="Verdana"/>
          <w:sz w:val="18"/>
          <w:szCs w:val="18"/>
        </w:rPr>
      </w:pPr>
      <w:r w:rsidRPr="00225A96">
        <w:rPr>
          <w:rFonts w:ascii="Verdana" w:hAnsi="Verdana"/>
          <w:b/>
          <w:sz w:val="18"/>
          <w:szCs w:val="18"/>
        </w:rPr>
        <w:br/>
        <w:t>Relative</w:t>
      </w:r>
      <w:r>
        <w:rPr>
          <w:rFonts w:ascii="Verdana" w:hAnsi="Verdana"/>
          <w:sz w:val="18"/>
          <w:szCs w:val="18"/>
        </w:rPr>
        <w:br/>
      </w:r>
      <w:r w:rsidRPr="00225A96">
        <w:rPr>
          <w:rFonts w:ascii="Verdana" w:hAnsi="Verdana"/>
          <w:sz w:val="18"/>
          <w:szCs w:val="18"/>
        </w:rPr>
        <w:t>In the past, appraisers would compare an “average” home, and describe a superior home as “good,” then make adjustments relative to the other property (how they compared to each other).</w:t>
      </w:r>
      <w:r w:rsidR="007064B1">
        <w:rPr>
          <w:rFonts w:ascii="Verdana" w:hAnsi="Verdana"/>
          <w:sz w:val="18"/>
          <w:szCs w:val="18"/>
        </w:rPr>
        <w:t xml:space="preserve"> </w:t>
      </w:r>
      <w:r w:rsidRPr="00225A96">
        <w:rPr>
          <w:rFonts w:ascii="Verdana" w:hAnsi="Verdana"/>
          <w:sz w:val="18"/>
          <w:szCs w:val="18"/>
        </w:rPr>
        <w:t>The problem is that the term “average” was misleading and confusing. Was the other home really superior or were appraisers merely indicating it was, so they could make an adjustment?</w:t>
      </w:r>
      <w:r w:rsidR="007064B1">
        <w:rPr>
          <w:rFonts w:ascii="Verdana" w:hAnsi="Verdana"/>
          <w:sz w:val="18"/>
          <w:szCs w:val="18"/>
        </w:rPr>
        <w:t xml:space="preserve"> </w:t>
      </w:r>
      <w:r w:rsidRPr="00225A96">
        <w:rPr>
          <w:rFonts w:ascii="Verdana" w:hAnsi="Verdana"/>
          <w:sz w:val="18"/>
          <w:szCs w:val="18"/>
        </w:rPr>
        <w:t>People on the street, reading our reports, wouldn’t understand the relative use of the terms fair, average or good and be confused.</w:t>
      </w:r>
    </w:p>
    <w:p w:rsidR="00DF4ED7" w:rsidRPr="00225A96" w:rsidRDefault="003444ED" w:rsidP="00DF4ED7">
      <w:pPr>
        <w:rPr>
          <w:rFonts w:ascii="Verdana" w:hAnsi="Verdana"/>
          <w:b/>
          <w:sz w:val="18"/>
          <w:szCs w:val="18"/>
        </w:rPr>
      </w:pPr>
      <w:r>
        <w:rPr>
          <w:rFonts w:ascii="Verdana" w:hAnsi="Verdana"/>
          <w:b/>
          <w:sz w:val="18"/>
          <w:szCs w:val="18"/>
        </w:rPr>
        <w:br/>
      </w:r>
      <w:r w:rsidR="00DF4ED7" w:rsidRPr="00225A96">
        <w:rPr>
          <w:rFonts w:ascii="Verdana" w:hAnsi="Verdana"/>
          <w:b/>
          <w:sz w:val="18"/>
          <w:szCs w:val="18"/>
        </w:rPr>
        <w:t>Fixed Definition</w:t>
      </w:r>
      <w:r w:rsidR="00DF4ED7">
        <w:rPr>
          <w:rFonts w:ascii="Verdana" w:hAnsi="Verdana"/>
          <w:b/>
          <w:sz w:val="18"/>
          <w:szCs w:val="18"/>
        </w:rPr>
        <w:br/>
      </w:r>
      <w:r w:rsidR="00DF4ED7" w:rsidRPr="00225A96">
        <w:rPr>
          <w:rFonts w:ascii="Verdana" w:hAnsi="Verdana"/>
          <w:sz w:val="18"/>
          <w:szCs w:val="18"/>
        </w:rPr>
        <w:t>With the GSEs</w:t>
      </w:r>
      <w:r w:rsidR="005E5025">
        <w:rPr>
          <w:rFonts w:ascii="Verdana" w:hAnsi="Verdana"/>
          <w:sz w:val="18"/>
          <w:szCs w:val="18"/>
        </w:rPr>
        <w:t>’</w:t>
      </w:r>
      <w:r w:rsidR="00DF4ED7" w:rsidRPr="00225A96">
        <w:rPr>
          <w:rFonts w:ascii="Verdana" w:hAnsi="Verdana"/>
          <w:sz w:val="18"/>
          <w:szCs w:val="18"/>
        </w:rPr>
        <w:t xml:space="preserve"> creation of six quality definitions, appraisers can</w:t>
      </w:r>
      <w:r w:rsidR="005E5025">
        <w:rPr>
          <w:rFonts w:ascii="Verdana" w:hAnsi="Verdana"/>
          <w:sz w:val="18"/>
          <w:szCs w:val="18"/>
        </w:rPr>
        <w:t xml:space="preserve"> now</w:t>
      </w:r>
      <w:r w:rsidR="00DF4ED7" w:rsidRPr="00225A96">
        <w:rPr>
          <w:rFonts w:ascii="Verdana" w:hAnsi="Verdana"/>
          <w:sz w:val="18"/>
          <w:szCs w:val="18"/>
        </w:rPr>
        <w:t xml:space="preserve"> determine which definition fits the subject and comparables best.</w:t>
      </w:r>
      <w:r w:rsidR="007064B1">
        <w:rPr>
          <w:rFonts w:ascii="Verdana" w:hAnsi="Verdana"/>
          <w:sz w:val="18"/>
          <w:szCs w:val="18"/>
        </w:rPr>
        <w:t xml:space="preserve"> </w:t>
      </w:r>
      <w:r w:rsidR="00DF4ED7" w:rsidRPr="00225A96">
        <w:rPr>
          <w:rFonts w:ascii="Verdana" w:hAnsi="Verdana"/>
          <w:sz w:val="18"/>
          <w:szCs w:val="18"/>
        </w:rPr>
        <w:t>Does the house fit Q2 definition or not?</w:t>
      </w:r>
      <w:r w:rsidR="007064B1">
        <w:rPr>
          <w:rFonts w:ascii="Verdana" w:hAnsi="Verdana"/>
          <w:sz w:val="18"/>
          <w:szCs w:val="18"/>
        </w:rPr>
        <w:t xml:space="preserve"> </w:t>
      </w:r>
      <w:r w:rsidR="00DF4ED7" w:rsidRPr="00225A96">
        <w:rPr>
          <w:rFonts w:ascii="Verdana" w:hAnsi="Verdana"/>
          <w:sz w:val="18"/>
          <w:szCs w:val="18"/>
        </w:rPr>
        <w:t>Yes or no? This isn’t hard.</w:t>
      </w:r>
      <w:r w:rsidR="007064B1">
        <w:rPr>
          <w:rFonts w:ascii="Verdana" w:hAnsi="Verdana"/>
          <w:sz w:val="18"/>
          <w:szCs w:val="18"/>
        </w:rPr>
        <w:t xml:space="preserve"> </w:t>
      </w:r>
      <w:r w:rsidR="00DF4ED7" w:rsidRPr="00225A96">
        <w:rPr>
          <w:rFonts w:ascii="Verdana" w:hAnsi="Verdana"/>
          <w:sz w:val="18"/>
          <w:szCs w:val="18"/>
        </w:rPr>
        <w:t>Now which definition fits the comparable best – Q1, Q2 or Q3?</w:t>
      </w:r>
      <w:r w:rsidR="007064B1">
        <w:rPr>
          <w:rFonts w:ascii="Verdana" w:hAnsi="Verdana"/>
          <w:sz w:val="18"/>
          <w:szCs w:val="18"/>
        </w:rPr>
        <w:t xml:space="preserve"> </w:t>
      </w:r>
      <w:r w:rsidR="00DF4ED7" w:rsidRPr="00225A96">
        <w:rPr>
          <w:rFonts w:ascii="Verdana" w:hAnsi="Verdana"/>
          <w:sz w:val="18"/>
          <w:szCs w:val="18"/>
        </w:rPr>
        <w:t xml:space="preserve"> I know many appraisers are shaking their heads and saying Nooooo! This system doesn’t work!</w:t>
      </w:r>
      <w:r w:rsidR="007064B1">
        <w:rPr>
          <w:rFonts w:ascii="Verdana" w:hAnsi="Verdana"/>
          <w:sz w:val="18"/>
          <w:szCs w:val="18"/>
        </w:rPr>
        <w:t xml:space="preserve"> </w:t>
      </w:r>
      <w:r w:rsidR="00DF4ED7" w:rsidRPr="00225A96">
        <w:rPr>
          <w:rFonts w:ascii="Verdana" w:hAnsi="Verdana"/>
          <w:sz w:val="18"/>
          <w:szCs w:val="18"/>
        </w:rPr>
        <w:t>And I say: stop being stubborn.</w:t>
      </w:r>
      <w:r w:rsidR="007064B1">
        <w:rPr>
          <w:rFonts w:ascii="Verdana" w:hAnsi="Verdana"/>
          <w:sz w:val="18"/>
          <w:szCs w:val="18"/>
        </w:rPr>
        <w:t xml:space="preserve"> </w:t>
      </w:r>
      <w:r w:rsidR="005E5025">
        <w:rPr>
          <w:rFonts w:ascii="Verdana" w:hAnsi="Verdana"/>
          <w:sz w:val="18"/>
          <w:szCs w:val="18"/>
        </w:rPr>
        <w:t>Take a deep breath. T</w:t>
      </w:r>
      <w:r w:rsidR="00DF4ED7" w:rsidRPr="00225A96">
        <w:rPr>
          <w:rFonts w:ascii="Verdana" w:hAnsi="Verdana"/>
          <w:sz w:val="18"/>
          <w:szCs w:val="18"/>
        </w:rPr>
        <w:t>his is a new appraisal world - adapt and properly classify the houses.</w:t>
      </w:r>
      <w:r w:rsidR="007064B1">
        <w:rPr>
          <w:rFonts w:ascii="Verdana" w:hAnsi="Verdana"/>
          <w:sz w:val="18"/>
          <w:szCs w:val="18"/>
        </w:rPr>
        <w:t xml:space="preserve"> </w:t>
      </w:r>
      <w:r w:rsidR="00DF4ED7" w:rsidRPr="00225A96">
        <w:rPr>
          <w:rFonts w:ascii="Verdana" w:hAnsi="Verdana"/>
          <w:sz w:val="18"/>
          <w:szCs w:val="18"/>
        </w:rPr>
        <w:t>This is no longer a simple description of how they compare or relate to each other.</w:t>
      </w:r>
      <w:r w:rsidR="007064B1">
        <w:rPr>
          <w:rFonts w:ascii="Verdana" w:hAnsi="Verdana"/>
          <w:sz w:val="18"/>
          <w:szCs w:val="18"/>
        </w:rPr>
        <w:t xml:space="preserve"> </w:t>
      </w:r>
      <w:r w:rsidR="00DF4ED7" w:rsidRPr="00225A96">
        <w:rPr>
          <w:rFonts w:ascii="Verdana" w:hAnsi="Verdana"/>
          <w:sz w:val="18"/>
          <w:szCs w:val="18"/>
        </w:rPr>
        <w:t>Today the appraiser determines which fixed definition best describes the home.</w:t>
      </w:r>
      <w:r w:rsidR="007064B1">
        <w:rPr>
          <w:rFonts w:ascii="Verdana" w:hAnsi="Verdana"/>
          <w:sz w:val="18"/>
          <w:szCs w:val="18"/>
        </w:rPr>
        <w:t xml:space="preserve"> </w:t>
      </w:r>
      <w:r w:rsidR="00DF4ED7" w:rsidRPr="00225A96">
        <w:rPr>
          <w:rFonts w:ascii="Verdana" w:hAnsi="Verdana"/>
          <w:sz w:val="18"/>
          <w:szCs w:val="18"/>
        </w:rPr>
        <w:t>Now for part two.</w:t>
      </w:r>
      <w:r w:rsidR="007064B1">
        <w:rPr>
          <w:rFonts w:ascii="Verdana" w:hAnsi="Verdana"/>
          <w:sz w:val="18"/>
          <w:szCs w:val="18"/>
        </w:rPr>
        <w:t xml:space="preserve"> </w:t>
      </w:r>
      <w:r w:rsidR="00DF4ED7" w:rsidRPr="00225A96">
        <w:rPr>
          <w:rFonts w:ascii="Verdana" w:hAnsi="Verdana"/>
          <w:sz w:val="18"/>
          <w:szCs w:val="18"/>
        </w:rPr>
        <w:t>The market can still decide that two homes with the same Q Rating have different values.</w:t>
      </w:r>
      <w:r w:rsidR="007064B1">
        <w:rPr>
          <w:rFonts w:ascii="Verdana" w:hAnsi="Verdana"/>
          <w:sz w:val="18"/>
          <w:szCs w:val="18"/>
        </w:rPr>
        <w:t xml:space="preserve"> </w:t>
      </w:r>
      <w:r w:rsidR="00DF4ED7" w:rsidRPr="00225A96">
        <w:rPr>
          <w:rFonts w:ascii="Verdana" w:hAnsi="Verdana"/>
          <w:i/>
          <w:sz w:val="18"/>
          <w:szCs w:val="18"/>
        </w:rPr>
        <w:t>Gasp</w:t>
      </w:r>
      <w:r w:rsidR="00DF4ED7" w:rsidRPr="00225A96">
        <w:rPr>
          <w:rFonts w:ascii="Verdana" w:hAnsi="Verdana"/>
          <w:sz w:val="18"/>
          <w:szCs w:val="18"/>
        </w:rPr>
        <w:t>!</w:t>
      </w:r>
      <w:r w:rsidR="007064B1">
        <w:rPr>
          <w:rFonts w:ascii="Verdana" w:hAnsi="Verdana"/>
          <w:sz w:val="18"/>
          <w:szCs w:val="18"/>
        </w:rPr>
        <w:t xml:space="preserve"> </w:t>
      </w:r>
      <w:r w:rsidR="00DF4ED7" w:rsidRPr="00225A96">
        <w:rPr>
          <w:rFonts w:ascii="Verdana" w:hAnsi="Verdana"/>
          <w:sz w:val="18"/>
          <w:szCs w:val="18"/>
        </w:rPr>
        <w:t>This is madness! Heresy you say!</w:t>
      </w:r>
      <w:r w:rsidR="007064B1">
        <w:rPr>
          <w:rFonts w:ascii="Verdana" w:hAnsi="Verdana"/>
          <w:sz w:val="18"/>
          <w:szCs w:val="18"/>
        </w:rPr>
        <w:t xml:space="preserve"> </w:t>
      </w:r>
      <w:r w:rsidR="00DF4ED7" w:rsidRPr="00225A96">
        <w:rPr>
          <w:rFonts w:ascii="Verdana" w:hAnsi="Verdana"/>
          <w:sz w:val="18"/>
          <w:szCs w:val="18"/>
        </w:rPr>
        <w:t xml:space="preserve"> No, not really, it’s called change, evolving into a new way of thinking and describing. Let go of the past.</w:t>
      </w:r>
      <w:r w:rsidR="005E5025">
        <w:rPr>
          <w:rFonts w:ascii="Verdana" w:hAnsi="Verdana"/>
          <w:sz w:val="18"/>
          <w:szCs w:val="18"/>
        </w:rPr>
        <w:br/>
      </w:r>
    </w:p>
    <w:p w:rsidR="00DF4ED7" w:rsidRPr="00225A96" w:rsidRDefault="00DF4ED7" w:rsidP="00DF4ED7">
      <w:pPr>
        <w:rPr>
          <w:rFonts w:ascii="Verdana" w:hAnsi="Verdana"/>
          <w:sz w:val="18"/>
          <w:szCs w:val="18"/>
        </w:rPr>
      </w:pPr>
      <w:r w:rsidRPr="00225A96">
        <w:rPr>
          <w:rFonts w:ascii="Verdana" w:hAnsi="Verdana"/>
          <w:sz w:val="18"/>
          <w:szCs w:val="18"/>
        </w:rPr>
        <w:t>Classifying a home is one thing, adjusting is another.</w:t>
      </w:r>
      <w:r w:rsidR="007064B1">
        <w:rPr>
          <w:rFonts w:ascii="Verdana" w:hAnsi="Verdana"/>
          <w:sz w:val="18"/>
          <w:szCs w:val="18"/>
        </w:rPr>
        <w:t xml:space="preserve"> </w:t>
      </w:r>
      <w:r w:rsidR="005E5025">
        <w:rPr>
          <w:rFonts w:ascii="Verdana" w:hAnsi="Verdana"/>
          <w:sz w:val="18"/>
          <w:szCs w:val="18"/>
        </w:rPr>
        <w:t>Two homes that fit a certain Q r</w:t>
      </w:r>
      <w:r w:rsidRPr="00225A96">
        <w:rPr>
          <w:rFonts w:ascii="Verdana" w:hAnsi="Verdana"/>
          <w:sz w:val="18"/>
          <w:szCs w:val="18"/>
        </w:rPr>
        <w:t>ating can be perceived by buyers as having the same or different value.</w:t>
      </w:r>
      <w:r w:rsidR="007064B1">
        <w:rPr>
          <w:rFonts w:ascii="Verdana" w:hAnsi="Verdana"/>
          <w:sz w:val="18"/>
          <w:szCs w:val="18"/>
        </w:rPr>
        <w:t xml:space="preserve"> </w:t>
      </w:r>
      <w:r w:rsidRPr="00225A96">
        <w:rPr>
          <w:rFonts w:ascii="Verdana" w:hAnsi="Verdana"/>
          <w:sz w:val="18"/>
          <w:szCs w:val="18"/>
        </w:rPr>
        <w:t>One home can be at the upper end of Q2 while the home next door can be at the bottom end of a Q2 rating definition.</w:t>
      </w:r>
      <w:r w:rsidR="007064B1">
        <w:rPr>
          <w:rFonts w:ascii="Verdana" w:hAnsi="Verdana"/>
          <w:sz w:val="18"/>
          <w:szCs w:val="18"/>
        </w:rPr>
        <w:t xml:space="preserve"> </w:t>
      </w:r>
      <w:r w:rsidRPr="00225A96">
        <w:rPr>
          <w:rFonts w:ascii="Verdana" w:hAnsi="Verdana"/>
          <w:sz w:val="18"/>
          <w:szCs w:val="18"/>
        </w:rPr>
        <w:t>The appraiser’s job is to analyze the market and answer these questions:</w:t>
      </w:r>
      <w:r w:rsidR="007064B1">
        <w:rPr>
          <w:rFonts w:ascii="Verdana" w:hAnsi="Verdana"/>
          <w:sz w:val="18"/>
          <w:szCs w:val="18"/>
        </w:rPr>
        <w:t xml:space="preserve"> </w:t>
      </w:r>
      <w:r w:rsidRPr="00225A96">
        <w:rPr>
          <w:rFonts w:ascii="Verdana" w:hAnsi="Verdana"/>
          <w:sz w:val="18"/>
          <w:szCs w:val="18"/>
        </w:rPr>
        <w:t>A) Does the market adjust for differences between the two homes?</w:t>
      </w:r>
      <w:r w:rsidR="007064B1">
        <w:rPr>
          <w:rFonts w:ascii="Verdana" w:hAnsi="Verdana"/>
          <w:sz w:val="18"/>
          <w:szCs w:val="18"/>
        </w:rPr>
        <w:t xml:space="preserve"> </w:t>
      </w:r>
      <w:r w:rsidRPr="00225A96">
        <w:rPr>
          <w:rFonts w:ascii="Verdana" w:hAnsi="Verdana"/>
          <w:sz w:val="18"/>
          <w:szCs w:val="18"/>
        </w:rPr>
        <w:t>B) If buyers are adjusting, what is the adjustment?</w:t>
      </w:r>
      <w:r w:rsidR="007064B1">
        <w:rPr>
          <w:rFonts w:ascii="Verdana" w:hAnsi="Verdana"/>
          <w:sz w:val="18"/>
          <w:szCs w:val="18"/>
        </w:rPr>
        <w:t xml:space="preserve"> </w:t>
      </w:r>
      <w:r w:rsidRPr="00225A96">
        <w:rPr>
          <w:rFonts w:ascii="Verdana" w:hAnsi="Verdana"/>
          <w:sz w:val="18"/>
          <w:szCs w:val="18"/>
        </w:rPr>
        <w:t xml:space="preserve">If there is a </w:t>
      </w:r>
      <w:r w:rsidRPr="00225A96">
        <w:rPr>
          <w:rFonts w:ascii="Verdana" w:hAnsi="Verdana"/>
          <w:i/>
          <w:sz w:val="18"/>
          <w:szCs w:val="18"/>
        </w:rPr>
        <w:t xml:space="preserve">measurable </w:t>
      </w:r>
      <w:r w:rsidRPr="00225A96">
        <w:rPr>
          <w:rFonts w:ascii="Verdana" w:hAnsi="Verdana"/>
          <w:sz w:val="18"/>
          <w:szCs w:val="18"/>
        </w:rPr>
        <w:t>difference in the marketplace, then make the adjustment on the grid and explain what the difference is between the two homes.</w:t>
      </w:r>
      <w:r w:rsidR="007064B1">
        <w:rPr>
          <w:rFonts w:ascii="Verdana" w:hAnsi="Verdana"/>
          <w:sz w:val="18"/>
          <w:szCs w:val="18"/>
        </w:rPr>
        <w:t xml:space="preserve"> </w:t>
      </w:r>
      <w:r w:rsidRPr="00225A96">
        <w:rPr>
          <w:rFonts w:ascii="Verdana" w:hAnsi="Verdana"/>
          <w:sz w:val="18"/>
          <w:szCs w:val="18"/>
        </w:rPr>
        <w:t xml:space="preserve">It’s not rocket science but it is change and appraisers must learn to adapt. </w:t>
      </w:r>
      <w:r w:rsidR="005E5025">
        <w:rPr>
          <w:rFonts w:ascii="Verdana" w:hAnsi="Verdana"/>
          <w:sz w:val="18"/>
          <w:szCs w:val="18"/>
        </w:rPr>
        <w:br/>
      </w:r>
    </w:p>
    <w:p w:rsidR="00DF4ED7" w:rsidRPr="00225A96" w:rsidRDefault="00DF4ED7" w:rsidP="00DF4ED7">
      <w:pPr>
        <w:rPr>
          <w:rFonts w:ascii="Verdana" w:hAnsi="Verdana"/>
          <w:sz w:val="18"/>
          <w:szCs w:val="18"/>
        </w:rPr>
      </w:pPr>
      <w:r w:rsidRPr="00225A96">
        <w:rPr>
          <w:rFonts w:ascii="Verdana" w:hAnsi="Verdana"/>
          <w:sz w:val="18"/>
          <w:szCs w:val="18"/>
        </w:rPr>
        <w:t>Two diffe</w:t>
      </w:r>
      <w:r w:rsidR="005E5025">
        <w:rPr>
          <w:rFonts w:ascii="Verdana" w:hAnsi="Verdana"/>
          <w:sz w:val="18"/>
          <w:szCs w:val="18"/>
        </w:rPr>
        <w:t>rent homes can have the same Q r</w:t>
      </w:r>
      <w:r w:rsidRPr="00225A96">
        <w:rPr>
          <w:rFonts w:ascii="Verdana" w:hAnsi="Verdana"/>
          <w:sz w:val="18"/>
          <w:szCs w:val="18"/>
        </w:rPr>
        <w:t>ating and still have market adjustments.</w:t>
      </w:r>
      <w:r w:rsidR="007064B1">
        <w:rPr>
          <w:rFonts w:ascii="Verdana" w:hAnsi="Verdana"/>
          <w:sz w:val="18"/>
          <w:szCs w:val="18"/>
        </w:rPr>
        <w:t xml:space="preserve"> </w:t>
      </w:r>
      <w:r w:rsidRPr="00225A96">
        <w:rPr>
          <w:rFonts w:ascii="Verdana" w:hAnsi="Verdana"/>
          <w:sz w:val="18"/>
          <w:szCs w:val="18"/>
        </w:rPr>
        <w:t>Two differ</w:t>
      </w:r>
      <w:r w:rsidR="005E5025">
        <w:rPr>
          <w:rFonts w:ascii="Verdana" w:hAnsi="Verdana"/>
          <w:sz w:val="18"/>
          <w:szCs w:val="18"/>
        </w:rPr>
        <w:t>ent homes can have different Q r</w:t>
      </w:r>
      <w:r w:rsidRPr="00225A96">
        <w:rPr>
          <w:rFonts w:ascii="Verdana" w:hAnsi="Verdana"/>
          <w:sz w:val="18"/>
          <w:szCs w:val="18"/>
        </w:rPr>
        <w:t>atings and there are no measurable market adjustments.</w:t>
      </w:r>
      <w:r w:rsidR="007064B1">
        <w:rPr>
          <w:rFonts w:ascii="Verdana" w:hAnsi="Verdana"/>
          <w:sz w:val="18"/>
          <w:szCs w:val="18"/>
        </w:rPr>
        <w:t xml:space="preserve"> </w:t>
      </w:r>
      <w:r w:rsidRPr="00225A96">
        <w:rPr>
          <w:rFonts w:ascii="Verdana" w:hAnsi="Verdana"/>
          <w:sz w:val="18"/>
          <w:szCs w:val="18"/>
        </w:rPr>
        <w:t>Classifying is one thing, adjustments are another. Even though they are on the same line, they’re separate boxes.</w:t>
      </w:r>
      <w:r w:rsidR="007064B1">
        <w:rPr>
          <w:rFonts w:ascii="Verdana" w:hAnsi="Verdana"/>
          <w:sz w:val="18"/>
          <w:szCs w:val="18"/>
        </w:rPr>
        <w:t xml:space="preserve"> </w:t>
      </w:r>
      <w:r w:rsidRPr="00225A96">
        <w:rPr>
          <w:rFonts w:ascii="Verdana" w:hAnsi="Verdana"/>
          <w:sz w:val="18"/>
          <w:szCs w:val="18"/>
        </w:rPr>
        <w:t xml:space="preserve"> For lender/GSE work, Good, Average, Fair are dead; long live the Q and C. </w:t>
      </w:r>
      <w:r w:rsidRPr="00225A96">
        <w:rPr>
          <w:rFonts w:ascii="Verdana" w:hAnsi="Verdana"/>
          <w:sz w:val="18"/>
          <w:szCs w:val="18"/>
        </w:rPr>
        <w:br/>
      </w:r>
      <w:r w:rsidRPr="00225A96">
        <w:rPr>
          <w:rFonts w:ascii="Verdana" w:hAnsi="Verdana"/>
          <w:sz w:val="18"/>
          <w:szCs w:val="18"/>
        </w:rPr>
        <w:br/>
      </w:r>
      <w:r w:rsidRPr="00225A96">
        <w:rPr>
          <w:rFonts w:ascii="Verdana" w:hAnsi="Verdana"/>
          <w:b/>
          <w:sz w:val="18"/>
          <w:szCs w:val="18"/>
        </w:rPr>
        <w:t>Q1 or C1?</w:t>
      </w:r>
      <w:r w:rsidRPr="00225A96">
        <w:rPr>
          <w:rFonts w:ascii="Verdana" w:hAnsi="Verdana"/>
          <w:sz w:val="18"/>
          <w:szCs w:val="18"/>
        </w:rPr>
        <w:br/>
        <w:t>Not every market will have homes that fit every definition.</w:t>
      </w:r>
      <w:r w:rsidR="007064B1">
        <w:rPr>
          <w:rFonts w:ascii="Verdana" w:hAnsi="Verdana"/>
          <w:sz w:val="18"/>
          <w:szCs w:val="18"/>
        </w:rPr>
        <w:t xml:space="preserve"> </w:t>
      </w:r>
      <w:r w:rsidRPr="00225A96">
        <w:rPr>
          <w:rFonts w:ascii="Verdana" w:hAnsi="Verdana"/>
          <w:sz w:val="18"/>
          <w:szCs w:val="18"/>
        </w:rPr>
        <w:t>Some markets may not have a Q1 while others might not have a Q6.</w:t>
      </w:r>
      <w:r w:rsidR="007064B1">
        <w:rPr>
          <w:rFonts w:ascii="Verdana" w:hAnsi="Verdana"/>
          <w:sz w:val="18"/>
          <w:szCs w:val="18"/>
        </w:rPr>
        <w:t xml:space="preserve"> </w:t>
      </w:r>
      <w:r w:rsidRPr="00225A96">
        <w:rPr>
          <w:rFonts w:ascii="Verdana" w:hAnsi="Verdana"/>
          <w:sz w:val="18"/>
          <w:szCs w:val="18"/>
        </w:rPr>
        <w:t>The best house in an area does not automatically become a Q1.</w:t>
      </w:r>
      <w:r w:rsidR="007064B1">
        <w:rPr>
          <w:rFonts w:ascii="Verdana" w:hAnsi="Verdana"/>
          <w:sz w:val="18"/>
          <w:szCs w:val="18"/>
        </w:rPr>
        <w:t xml:space="preserve"> </w:t>
      </w:r>
      <w:r w:rsidRPr="00225A96">
        <w:rPr>
          <w:rFonts w:ascii="Verdana" w:hAnsi="Verdana"/>
          <w:sz w:val="18"/>
          <w:szCs w:val="18"/>
        </w:rPr>
        <w:t xml:space="preserve"> The worst house does not automatically become a Q6.</w:t>
      </w:r>
      <w:r w:rsidR="007064B1">
        <w:rPr>
          <w:rFonts w:ascii="Verdana" w:hAnsi="Verdana"/>
          <w:sz w:val="18"/>
          <w:szCs w:val="18"/>
        </w:rPr>
        <w:t xml:space="preserve"> </w:t>
      </w:r>
      <w:r w:rsidRPr="00225A96">
        <w:rPr>
          <w:rFonts w:ascii="Verdana" w:hAnsi="Verdana"/>
          <w:sz w:val="18"/>
          <w:szCs w:val="18"/>
        </w:rPr>
        <w:t>Q and C definitions are fixed.</w:t>
      </w:r>
      <w:r w:rsidR="007064B1">
        <w:rPr>
          <w:rFonts w:ascii="Verdana" w:hAnsi="Verdana"/>
          <w:sz w:val="18"/>
          <w:szCs w:val="18"/>
        </w:rPr>
        <w:t xml:space="preserve"> </w:t>
      </w:r>
      <w:r w:rsidRPr="00225A96">
        <w:rPr>
          <w:rFonts w:ascii="Verdana" w:hAnsi="Verdana"/>
          <w:sz w:val="18"/>
          <w:szCs w:val="18"/>
        </w:rPr>
        <w:t>The appraiser must classify the house under the definition that best describes the property (fixed definition vs. relative comparison).</w:t>
      </w:r>
    </w:p>
    <w:p w:rsidR="00DF4ED7" w:rsidRPr="00225A96" w:rsidRDefault="003444ED" w:rsidP="00DF4ED7">
      <w:pPr>
        <w:rPr>
          <w:rFonts w:ascii="Verdana" w:hAnsi="Verdana"/>
          <w:sz w:val="18"/>
          <w:szCs w:val="18"/>
        </w:rPr>
      </w:pPr>
      <w:r>
        <w:rPr>
          <w:rFonts w:ascii="Verdana" w:hAnsi="Verdana"/>
          <w:b/>
          <w:sz w:val="18"/>
          <w:szCs w:val="18"/>
        </w:rPr>
        <w:lastRenderedPageBreak/>
        <w:br/>
      </w:r>
      <w:r w:rsidR="005E5025">
        <w:rPr>
          <w:rFonts w:ascii="Verdana" w:hAnsi="Verdana"/>
          <w:b/>
          <w:sz w:val="18"/>
          <w:szCs w:val="18"/>
        </w:rPr>
        <w:br/>
      </w:r>
      <w:r w:rsidR="00DF4ED7" w:rsidRPr="00225A96">
        <w:rPr>
          <w:rFonts w:ascii="Verdana" w:hAnsi="Verdana"/>
          <w:b/>
          <w:sz w:val="18"/>
          <w:szCs w:val="18"/>
        </w:rPr>
        <w:t>Adjustments</w:t>
      </w:r>
      <w:r w:rsidR="005E5025">
        <w:rPr>
          <w:rFonts w:ascii="Verdana" w:hAnsi="Verdana"/>
          <w:b/>
          <w:sz w:val="18"/>
          <w:szCs w:val="18"/>
        </w:rPr>
        <w:t>:</w:t>
      </w:r>
      <w:r w:rsidR="00DF4ED7" w:rsidRPr="00225A96">
        <w:rPr>
          <w:rFonts w:ascii="Verdana" w:hAnsi="Verdana"/>
          <w:b/>
          <w:sz w:val="18"/>
          <w:szCs w:val="18"/>
        </w:rPr>
        <w:t xml:space="preserve"> List vs Opinion vs Facts</w:t>
      </w:r>
    </w:p>
    <w:p w:rsidR="00DF4ED7" w:rsidRPr="00225A96" w:rsidRDefault="00DF4ED7" w:rsidP="00DF4ED7">
      <w:pPr>
        <w:rPr>
          <w:rFonts w:ascii="Verdana" w:hAnsi="Verdana"/>
          <w:sz w:val="18"/>
          <w:szCs w:val="18"/>
        </w:rPr>
      </w:pPr>
      <w:r w:rsidRPr="00225A96">
        <w:rPr>
          <w:rFonts w:ascii="Verdana" w:hAnsi="Verdana"/>
          <w:sz w:val="18"/>
          <w:szCs w:val="18"/>
        </w:rPr>
        <w:t>In the old days, during training, many appraisers were given “adjustment sheets.”</w:t>
      </w:r>
      <w:r w:rsidR="007064B1">
        <w:rPr>
          <w:rFonts w:ascii="Verdana" w:hAnsi="Verdana"/>
          <w:sz w:val="18"/>
          <w:szCs w:val="18"/>
        </w:rPr>
        <w:t xml:space="preserve"> </w:t>
      </w:r>
      <w:r w:rsidRPr="00225A96">
        <w:rPr>
          <w:rFonts w:ascii="Verdana" w:hAnsi="Verdana"/>
          <w:sz w:val="18"/>
          <w:szCs w:val="18"/>
        </w:rPr>
        <w:t xml:space="preserve"> These sheets listed the theoretical adjustments that new appraisers were to use.</w:t>
      </w:r>
      <w:r w:rsidR="007064B1">
        <w:rPr>
          <w:rFonts w:ascii="Verdana" w:hAnsi="Verdana"/>
          <w:sz w:val="18"/>
          <w:szCs w:val="18"/>
        </w:rPr>
        <w:t xml:space="preserve"> </w:t>
      </w:r>
      <w:r w:rsidRPr="00225A96">
        <w:rPr>
          <w:rFonts w:ascii="Verdana" w:hAnsi="Verdana"/>
          <w:sz w:val="18"/>
          <w:szCs w:val="18"/>
        </w:rPr>
        <w:t>These were “training wheels” designed to get appraisers started, never intended to replace analysis and facts.</w:t>
      </w:r>
      <w:r w:rsidR="007064B1">
        <w:rPr>
          <w:rFonts w:ascii="Verdana" w:hAnsi="Verdana"/>
          <w:sz w:val="18"/>
          <w:szCs w:val="18"/>
        </w:rPr>
        <w:t xml:space="preserve"> </w:t>
      </w:r>
      <w:r w:rsidRPr="00225A96">
        <w:rPr>
          <w:rFonts w:ascii="Verdana" w:hAnsi="Verdana"/>
          <w:sz w:val="18"/>
          <w:szCs w:val="18"/>
        </w:rPr>
        <w:t>The problem is, many appraisers never “graduated” to using proper methodologies.</w:t>
      </w:r>
      <w:r w:rsidR="007064B1">
        <w:rPr>
          <w:rFonts w:ascii="Verdana" w:hAnsi="Verdana"/>
          <w:sz w:val="18"/>
          <w:szCs w:val="18"/>
        </w:rPr>
        <w:t xml:space="preserve"> </w:t>
      </w:r>
      <w:r w:rsidRPr="00225A96">
        <w:rPr>
          <w:rFonts w:ascii="Verdana" w:hAnsi="Verdana"/>
          <w:sz w:val="18"/>
          <w:szCs w:val="18"/>
        </w:rPr>
        <w:t>The figures on these worthless scraps of paper cannot be applicable to both a farm home on twenty acres in Minnesota and a waterfront home on a 5,000 square foot lot in Florida.</w:t>
      </w:r>
      <w:r w:rsidR="007064B1">
        <w:rPr>
          <w:rFonts w:ascii="Verdana" w:hAnsi="Verdana"/>
          <w:sz w:val="18"/>
          <w:szCs w:val="18"/>
        </w:rPr>
        <w:t xml:space="preserve"> </w:t>
      </w:r>
      <w:r w:rsidRPr="00225A96">
        <w:rPr>
          <w:rFonts w:ascii="Verdana" w:hAnsi="Verdana"/>
          <w:sz w:val="18"/>
          <w:szCs w:val="18"/>
        </w:rPr>
        <w:t>If appraisers are using these sheets, stop it!</w:t>
      </w:r>
      <w:r w:rsidR="007064B1">
        <w:rPr>
          <w:rFonts w:ascii="Verdana" w:hAnsi="Verdana"/>
          <w:sz w:val="18"/>
          <w:szCs w:val="18"/>
        </w:rPr>
        <w:t xml:space="preserve"> </w:t>
      </w:r>
      <w:r w:rsidRPr="00225A96">
        <w:rPr>
          <w:rFonts w:ascii="Verdana" w:hAnsi="Verdana"/>
          <w:sz w:val="18"/>
          <w:szCs w:val="18"/>
        </w:rPr>
        <w:t>The usage of these sheets are archaic and out of touch.</w:t>
      </w:r>
      <w:r w:rsidR="007064B1">
        <w:rPr>
          <w:rFonts w:ascii="Verdana" w:hAnsi="Verdana"/>
          <w:sz w:val="18"/>
          <w:szCs w:val="18"/>
        </w:rPr>
        <w:t xml:space="preserve"> </w:t>
      </w:r>
      <w:r w:rsidRPr="00225A96">
        <w:rPr>
          <w:rFonts w:ascii="Verdana" w:hAnsi="Verdana"/>
          <w:sz w:val="18"/>
          <w:szCs w:val="18"/>
        </w:rPr>
        <w:t>Reliance on a document like this is misleading and indicates a lack of understanding and competency (Tier 1 vs Tier 2 appraiser).</w:t>
      </w:r>
    </w:p>
    <w:p w:rsidR="00DF4ED7" w:rsidRPr="00225A96" w:rsidRDefault="00DF4ED7" w:rsidP="00DF4ED7">
      <w:pPr>
        <w:rPr>
          <w:rFonts w:ascii="Verdana" w:hAnsi="Verdana"/>
          <w:sz w:val="18"/>
          <w:szCs w:val="18"/>
        </w:rPr>
      </w:pPr>
    </w:p>
    <w:p w:rsidR="00DF4ED7" w:rsidRPr="00225A96" w:rsidRDefault="00DF4ED7" w:rsidP="00DF4ED7">
      <w:pPr>
        <w:rPr>
          <w:rFonts w:ascii="Verdana" w:hAnsi="Verdana"/>
          <w:sz w:val="18"/>
          <w:szCs w:val="18"/>
        </w:rPr>
      </w:pPr>
      <w:r w:rsidRPr="00225A96">
        <w:rPr>
          <w:rFonts w:ascii="Verdana" w:hAnsi="Verdana"/>
          <w:sz w:val="18"/>
          <w:szCs w:val="18"/>
        </w:rPr>
        <w:t>Other appraisers were inappropriately told to use their “opinion of what an adjustment should be.”</w:t>
      </w:r>
      <w:r w:rsidR="007064B1">
        <w:rPr>
          <w:rFonts w:ascii="Verdana" w:hAnsi="Verdana"/>
          <w:sz w:val="18"/>
          <w:szCs w:val="18"/>
        </w:rPr>
        <w:t xml:space="preserve"> </w:t>
      </w:r>
      <w:r w:rsidRPr="00225A96">
        <w:rPr>
          <w:rFonts w:ascii="Verdana" w:hAnsi="Verdana"/>
          <w:sz w:val="18"/>
          <w:szCs w:val="18"/>
        </w:rPr>
        <w:t>This is equally inappropriate, outdated, and downright wrong.</w:t>
      </w:r>
      <w:r w:rsidR="007064B1">
        <w:rPr>
          <w:rFonts w:ascii="Verdana" w:hAnsi="Verdana"/>
          <w:sz w:val="18"/>
          <w:szCs w:val="18"/>
        </w:rPr>
        <w:t xml:space="preserve"> </w:t>
      </w:r>
      <w:r w:rsidRPr="00225A96">
        <w:rPr>
          <w:rFonts w:ascii="Verdana" w:hAnsi="Verdana"/>
          <w:sz w:val="18"/>
          <w:szCs w:val="18"/>
        </w:rPr>
        <w:t xml:space="preserve">By law, adjustments </w:t>
      </w:r>
      <w:r w:rsidRPr="00225A96">
        <w:rPr>
          <w:rFonts w:ascii="Verdana" w:hAnsi="Verdana"/>
          <w:i/>
          <w:sz w:val="18"/>
          <w:szCs w:val="18"/>
        </w:rPr>
        <w:t>must</w:t>
      </w:r>
      <w:r w:rsidRPr="00225A96">
        <w:rPr>
          <w:rFonts w:ascii="Verdana" w:hAnsi="Verdana"/>
          <w:sz w:val="18"/>
          <w:szCs w:val="18"/>
        </w:rPr>
        <w:t xml:space="preserve"> be based upon market data… facts, not opinion.</w:t>
      </w:r>
      <w:r w:rsidR="007064B1">
        <w:rPr>
          <w:rFonts w:ascii="Verdana" w:hAnsi="Verdana"/>
          <w:sz w:val="18"/>
          <w:szCs w:val="18"/>
        </w:rPr>
        <w:t xml:space="preserve"> </w:t>
      </w:r>
      <w:r w:rsidRPr="00225A96">
        <w:rPr>
          <w:rFonts w:ascii="Verdana" w:hAnsi="Verdana"/>
          <w:sz w:val="18"/>
          <w:szCs w:val="18"/>
        </w:rPr>
        <w:t>In the past it was difficult for adjustments to be challenged by lenders and review appraisers.</w:t>
      </w:r>
      <w:r w:rsidR="007064B1">
        <w:rPr>
          <w:rFonts w:ascii="Verdana" w:hAnsi="Verdana"/>
          <w:sz w:val="18"/>
          <w:szCs w:val="18"/>
        </w:rPr>
        <w:t xml:space="preserve"> </w:t>
      </w:r>
      <w:r w:rsidRPr="00225A96">
        <w:rPr>
          <w:rFonts w:ascii="Verdana" w:hAnsi="Verdana"/>
          <w:sz w:val="18"/>
          <w:szCs w:val="18"/>
        </w:rPr>
        <w:t>More than likely they had less information than the original appraiser or didn’t have the time to determine the appropriately supported adjustment.</w:t>
      </w:r>
      <w:r w:rsidR="007064B1">
        <w:rPr>
          <w:rFonts w:ascii="Verdana" w:hAnsi="Verdana"/>
          <w:sz w:val="18"/>
          <w:szCs w:val="18"/>
        </w:rPr>
        <w:t xml:space="preserve"> </w:t>
      </w:r>
      <w:r w:rsidRPr="00225A96">
        <w:rPr>
          <w:rFonts w:ascii="Verdana" w:hAnsi="Verdana"/>
          <w:sz w:val="18"/>
          <w:szCs w:val="18"/>
        </w:rPr>
        <w:t>As a result adjustments were rarely challenged by lenders.</w:t>
      </w:r>
      <w:r w:rsidR="007064B1">
        <w:rPr>
          <w:rFonts w:ascii="Verdana" w:hAnsi="Verdana"/>
          <w:sz w:val="18"/>
          <w:szCs w:val="18"/>
        </w:rPr>
        <w:t xml:space="preserve"> </w:t>
      </w:r>
      <w:r w:rsidRPr="00225A96">
        <w:rPr>
          <w:rFonts w:ascii="Verdana" w:hAnsi="Verdana"/>
          <w:sz w:val="18"/>
          <w:szCs w:val="18"/>
        </w:rPr>
        <w:t>In legal settings and state disciplinary actions, appraisal adjustments were challenged but rarely for lending work.</w:t>
      </w:r>
      <w:r w:rsidR="007064B1">
        <w:rPr>
          <w:rFonts w:ascii="Verdana" w:hAnsi="Verdana"/>
          <w:sz w:val="18"/>
          <w:szCs w:val="18"/>
        </w:rPr>
        <w:t xml:space="preserve"> </w:t>
      </w:r>
      <w:r w:rsidRPr="00225A96">
        <w:rPr>
          <w:rFonts w:ascii="Verdana" w:hAnsi="Verdana"/>
          <w:sz w:val="18"/>
          <w:szCs w:val="18"/>
        </w:rPr>
        <w:t>Many appraisers became lazy form fillers, tossing their opinions around as if they were fact.</w:t>
      </w:r>
      <w:r w:rsidR="007064B1">
        <w:rPr>
          <w:rFonts w:ascii="Verdana" w:hAnsi="Verdana"/>
          <w:sz w:val="18"/>
          <w:szCs w:val="18"/>
        </w:rPr>
        <w:t xml:space="preserve"> </w:t>
      </w:r>
      <w:r w:rsidRPr="00225A96">
        <w:rPr>
          <w:rFonts w:ascii="Verdana" w:hAnsi="Verdana"/>
          <w:sz w:val="18"/>
          <w:szCs w:val="18"/>
        </w:rPr>
        <w:t>Those opinions and adjustments are not facts.</w:t>
      </w:r>
      <w:r w:rsidR="007064B1">
        <w:rPr>
          <w:rFonts w:ascii="Verdana" w:hAnsi="Verdana"/>
          <w:sz w:val="18"/>
          <w:szCs w:val="18"/>
        </w:rPr>
        <w:t xml:space="preserve"> </w:t>
      </w:r>
      <w:r w:rsidRPr="00225A96">
        <w:rPr>
          <w:rFonts w:ascii="Verdana" w:hAnsi="Verdana"/>
          <w:sz w:val="18"/>
          <w:szCs w:val="18"/>
        </w:rPr>
        <w:t>They are unchallenged, sloppy opinions, backed by emotion.</w:t>
      </w:r>
      <w:r w:rsidR="007064B1">
        <w:rPr>
          <w:rFonts w:ascii="Verdana" w:hAnsi="Verdana"/>
          <w:sz w:val="18"/>
          <w:szCs w:val="18"/>
        </w:rPr>
        <w:t xml:space="preserve"> </w:t>
      </w:r>
      <w:r w:rsidRPr="00225A96">
        <w:rPr>
          <w:rFonts w:ascii="Verdana" w:hAnsi="Verdana"/>
          <w:sz w:val="18"/>
          <w:szCs w:val="18"/>
        </w:rPr>
        <w:t>Those days are gone. Welcome to the computer age!</w:t>
      </w:r>
    </w:p>
    <w:p w:rsidR="00DF4ED7" w:rsidRPr="00225A96" w:rsidRDefault="00DF4ED7" w:rsidP="00DF4ED7">
      <w:pPr>
        <w:rPr>
          <w:rFonts w:ascii="Verdana" w:hAnsi="Verdana"/>
          <w:sz w:val="18"/>
          <w:szCs w:val="18"/>
        </w:rPr>
      </w:pPr>
    </w:p>
    <w:p w:rsidR="00DF4ED7" w:rsidRPr="00225A96" w:rsidRDefault="00DF4ED7" w:rsidP="00DF4ED7">
      <w:pPr>
        <w:rPr>
          <w:rFonts w:ascii="Verdana" w:hAnsi="Verdana"/>
          <w:sz w:val="18"/>
          <w:szCs w:val="18"/>
        </w:rPr>
      </w:pPr>
      <w:r w:rsidRPr="00225A96">
        <w:rPr>
          <w:rFonts w:ascii="Verdana" w:hAnsi="Verdana"/>
          <w:b/>
          <w:sz w:val="18"/>
          <w:szCs w:val="18"/>
        </w:rPr>
        <w:t>The change</w:t>
      </w:r>
      <w:r>
        <w:rPr>
          <w:rFonts w:ascii="Verdana" w:hAnsi="Verdana"/>
          <w:b/>
          <w:sz w:val="18"/>
          <w:szCs w:val="18"/>
        </w:rPr>
        <w:br/>
      </w:r>
      <w:r w:rsidRPr="00225A96">
        <w:rPr>
          <w:rFonts w:ascii="Verdana" w:hAnsi="Verdana"/>
          <w:sz w:val="18"/>
          <w:szCs w:val="18"/>
        </w:rPr>
        <w:t>Today lenders and the GSEs have access to massive amounts of data.</w:t>
      </w:r>
      <w:r w:rsidR="007064B1">
        <w:rPr>
          <w:rFonts w:ascii="Verdana" w:hAnsi="Verdana"/>
          <w:sz w:val="18"/>
          <w:szCs w:val="18"/>
        </w:rPr>
        <w:t xml:space="preserve"> </w:t>
      </w:r>
      <w:r w:rsidRPr="00225A96">
        <w:rPr>
          <w:rFonts w:ascii="Verdana" w:hAnsi="Verdana"/>
          <w:sz w:val="18"/>
          <w:szCs w:val="18"/>
        </w:rPr>
        <w:t>For the most part, it’s the same data that appraisers access.</w:t>
      </w:r>
      <w:r w:rsidR="007064B1">
        <w:rPr>
          <w:rFonts w:ascii="Verdana" w:hAnsi="Verdana"/>
          <w:sz w:val="18"/>
          <w:szCs w:val="18"/>
        </w:rPr>
        <w:t xml:space="preserve"> </w:t>
      </w:r>
      <w:r w:rsidRPr="00225A96">
        <w:rPr>
          <w:rFonts w:ascii="Verdana" w:hAnsi="Verdana"/>
          <w:sz w:val="18"/>
          <w:szCs w:val="18"/>
        </w:rPr>
        <w:t xml:space="preserve">The GSEs, via information providers like CoreLogic, have access to </w:t>
      </w:r>
      <w:r w:rsidRPr="00225A96">
        <w:rPr>
          <w:rFonts w:ascii="Verdana" w:hAnsi="Verdana"/>
          <w:i/>
          <w:sz w:val="18"/>
          <w:szCs w:val="18"/>
        </w:rPr>
        <w:t xml:space="preserve">every recorded sale </w:t>
      </w:r>
      <w:r w:rsidRPr="00225A96">
        <w:rPr>
          <w:rFonts w:ascii="Verdana" w:hAnsi="Verdana"/>
          <w:sz w:val="18"/>
          <w:szCs w:val="18"/>
        </w:rPr>
        <w:t>in most of the 3,143 counties across the United States. Within minutes they can cross check appraisal adjustments against the sales prices and metrics of approximately five million home sales that occur each year.</w:t>
      </w:r>
      <w:r w:rsidR="007064B1">
        <w:rPr>
          <w:rFonts w:ascii="Verdana" w:hAnsi="Verdana"/>
          <w:sz w:val="18"/>
          <w:szCs w:val="18"/>
        </w:rPr>
        <w:t xml:space="preserve"> </w:t>
      </w:r>
      <w:r w:rsidRPr="00225A96">
        <w:rPr>
          <w:rFonts w:ascii="Verdana" w:hAnsi="Verdana"/>
          <w:sz w:val="18"/>
          <w:szCs w:val="18"/>
        </w:rPr>
        <w:t>New wiz-bang computer algorithms can spot sloppy opinion-based adjustments in a nanosecond.</w:t>
      </w:r>
      <w:r w:rsidR="007064B1">
        <w:rPr>
          <w:rFonts w:ascii="Verdana" w:hAnsi="Verdana"/>
          <w:sz w:val="18"/>
          <w:szCs w:val="18"/>
        </w:rPr>
        <w:t xml:space="preserve"> </w:t>
      </w:r>
      <w:r w:rsidRPr="00225A96">
        <w:rPr>
          <w:rFonts w:ascii="Verdana" w:hAnsi="Verdana"/>
          <w:sz w:val="18"/>
          <w:szCs w:val="18"/>
        </w:rPr>
        <w:t>Computers “hard stop” appraisals and reviewers challenge or blacklist appraisers.</w:t>
      </w:r>
      <w:r w:rsidR="007064B1">
        <w:rPr>
          <w:rFonts w:ascii="Verdana" w:hAnsi="Verdana"/>
          <w:sz w:val="18"/>
          <w:szCs w:val="18"/>
        </w:rPr>
        <w:t xml:space="preserve"> </w:t>
      </w:r>
      <w:r w:rsidRPr="00225A96">
        <w:rPr>
          <w:rFonts w:ascii="Verdana" w:hAnsi="Verdana"/>
          <w:sz w:val="18"/>
          <w:szCs w:val="18"/>
        </w:rPr>
        <w:t>Hold habits die hard. Appraisers must support every adjustment, especially if you want to stay in business.</w:t>
      </w:r>
      <w:r w:rsidR="007064B1">
        <w:rPr>
          <w:rFonts w:ascii="Verdana" w:hAnsi="Verdana"/>
          <w:sz w:val="18"/>
          <w:szCs w:val="18"/>
        </w:rPr>
        <w:t xml:space="preserve"> </w:t>
      </w:r>
      <w:r w:rsidRPr="00225A96">
        <w:rPr>
          <w:rFonts w:ascii="Verdana" w:hAnsi="Verdana"/>
          <w:sz w:val="18"/>
          <w:szCs w:val="18"/>
        </w:rPr>
        <w:t>Data crunching computers will become more powerful and analyze every corner of every appraisal.</w:t>
      </w:r>
      <w:r w:rsidRPr="00225A96">
        <w:rPr>
          <w:rFonts w:ascii="Verdana" w:hAnsi="Verdana"/>
          <w:sz w:val="18"/>
          <w:szCs w:val="18"/>
        </w:rPr>
        <w:br/>
      </w:r>
    </w:p>
    <w:p w:rsidR="00DF4ED7" w:rsidRPr="00225A96" w:rsidRDefault="00DF4ED7" w:rsidP="00DF4ED7">
      <w:pPr>
        <w:rPr>
          <w:rFonts w:ascii="Verdana" w:hAnsi="Verdana"/>
          <w:sz w:val="18"/>
          <w:szCs w:val="18"/>
        </w:rPr>
      </w:pPr>
      <w:r w:rsidRPr="00225A96">
        <w:rPr>
          <w:rFonts w:ascii="Verdana" w:hAnsi="Verdana"/>
          <w:sz w:val="18"/>
          <w:szCs w:val="18"/>
        </w:rPr>
        <w:t>This is a sampling of adjustment codes utilized just by the GSEs:</w:t>
      </w:r>
    </w:p>
    <w:p w:rsidR="00DF4ED7" w:rsidRPr="00225A96" w:rsidRDefault="00DF4ED7" w:rsidP="00DF4ED7">
      <w:pPr>
        <w:ind w:left="720"/>
        <w:rPr>
          <w:rFonts w:ascii="Verdana" w:hAnsi="Verdana"/>
          <w:sz w:val="18"/>
          <w:szCs w:val="18"/>
        </w:rPr>
      </w:pPr>
      <w:r w:rsidRPr="00225A96">
        <w:rPr>
          <w:rFonts w:ascii="Verdana" w:hAnsi="Verdana"/>
          <w:sz w:val="18"/>
          <w:szCs w:val="18"/>
        </w:rPr>
        <w:t>606 – GLA Adjustment is larger than the model;</w:t>
      </w:r>
    </w:p>
    <w:p w:rsidR="00DF4ED7" w:rsidRPr="00225A96" w:rsidRDefault="00DF4ED7" w:rsidP="00DF4ED7">
      <w:pPr>
        <w:ind w:left="720"/>
        <w:rPr>
          <w:rFonts w:ascii="Verdana" w:hAnsi="Verdana"/>
          <w:sz w:val="18"/>
          <w:szCs w:val="18"/>
        </w:rPr>
      </w:pPr>
      <w:r w:rsidRPr="00225A96">
        <w:rPr>
          <w:rFonts w:ascii="Verdana" w:hAnsi="Verdana"/>
          <w:sz w:val="18"/>
          <w:szCs w:val="18"/>
        </w:rPr>
        <w:t>607 – GLA Adjustment is smaller than the model;</w:t>
      </w:r>
    </w:p>
    <w:p w:rsidR="00DF4ED7" w:rsidRPr="00225A96" w:rsidRDefault="00DF4ED7" w:rsidP="00DF4ED7">
      <w:pPr>
        <w:ind w:left="720"/>
        <w:rPr>
          <w:rFonts w:ascii="Verdana" w:hAnsi="Verdana"/>
          <w:sz w:val="18"/>
          <w:szCs w:val="18"/>
        </w:rPr>
      </w:pPr>
      <w:r w:rsidRPr="00225A96">
        <w:rPr>
          <w:rFonts w:ascii="Verdana" w:hAnsi="Verdana"/>
          <w:sz w:val="18"/>
          <w:szCs w:val="18"/>
        </w:rPr>
        <w:t>610 – The appraiser’s wide range of adjusted values indicates potentially inadequate adjustment;</w:t>
      </w:r>
    </w:p>
    <w:p w:rsidR="00DF4ED7" w:rsidRPr="00225A96" w:rsidRDefault="00DF4ED7" w:rsidP="00DF4ED7">
      <w:pPr>
        <w:ind w:left="720"/>
        <w:rPr>
          <w:rFonts w:ascii="Verdana" w:hAnsi="Verdana"/>
          <w:sz w:val="18"/>
          <w:szCs w:val="18"/>
        </w:rPr>
      </w:pPr>
      <w:r w:rsidRPr="00225A96">
        <w:rPr>
          <w:rFonts w:ascii="Verdana" w:hAnsi="Verdana"/>
          <w:sz w:val="18"/>
          <w:szCs w:val="18"/>
        </w:rPr>
        <w:t>611 – The lot size adjustment is materially different from the model;</w:t>
      </w:r>
    </w:p>
    <w:p w:rsidR="00DF4ED7" w:rsidRPr="00225A96" w:rsidRDefault="00DF4ED7" w:rsidP="00DF4ED7">
      <w:pPr>
        <w:rPr>
          <w:rFonts w:ascii="Verdana" w:hAnsi="Verdana"/>
          <w:sz w:val="18"/>
          <w:szCs w:val="18"/>
        </w:rPr>
      </w:pPr>
    </w:p>
    <w:p w:rsidR="00DF4ED7" w:rsidRPr="00225A96" w:rsidRDefault="00DF4ED7" w:rsidP="00DF4ED7">
      <w:pPr>
        <w:rPr>
          <w:rFonts w:ascii="Verdana" w:hAnsi="Verdana"/>
          <w:sz w:val="18"/>
          <w:szCs w:val="18"/>
        </w:rPr>
      </w:pPr>
      <w:r w:rsidRPr="00225A96">
        <w:rPr>
          <w:rFonts w:ascii="Verdana" w:hAnsi="Verdana"/>
          <w:sz w:val="18"/>
          <w:szCs w:val="18"/>
        </w:rPr>
        <w:t xml:space="preserve">And these </w:t>
      </w:r>
      <w:r w:rsidRPr="00225A96">
        <w:rPr>
          <w:rFonts w:ascii="Verdana" w:hAnsi="Verdana"/>
          <w:i/>
          <w:sz w:val="18"/>
          <w:szCs w:val="18"/>
        </w:rPr>
        <w:t>new codes</w:t>
      </w:r>
      <w:r w:rsidRPr="00225A96">
        <w:rPr>
          <w:rFonts w:ascii="Verdana" w:hAnsi="Verdana"/>
          <w:sz w:val="18"/>
          <w:szCs w:val="18"/>
        </w:rPr>
        <w:t xml:space="preserve"> will be implemented shortly, by the GSEs:</w:t>
      </w:r>
    </w:p>
    <w:p w:rsidR="00DF4ED7" w:rsidRPr="00225A96" w:rsidRDefault="00DF4ED7" w:rsidP="00DF4ED7">
      <w:pPr>
        <w:rPr>
          <w:rFonts w:ascii="Verdana" w:hAnsi="Verdana"/>
          <w:sz w:val="18"/>
          <w:szCs w:val="18"/>
        </w:rPr>
      </w:pPr>
    </w:p>
    <w:p w:rsidR="00DF4ED7" w:rsidRPr="00225A96" w:rsidRDefault="00DF4ED7" w:rsidP="00DF4ED7">
      <w:pPr>
        <w:ind w:left="720"/>
        <w:rPr>
          <w:rFonts w:ascii="Verdana" w:hAnsi="Verdana"/>
          <w:sz w:val="18"/>
          <w:szCs w:val="18"/>
        </w:rPr>
      </w:pPr>
      <w:r w:rsidRPr="00225A96">
        <w:rPr>
          <w:rFonts w:ascii="Verdana" w:hAnsi="Verdana"/>
          <w:sz w:val="18"/>
          <w:szCs w:val="18"/>
        </w:rPr>
        <w:t>621 (GLA), 623 (Condition), 624 (Quality), 625 (View), and 626 (Location). Each of the new codes will address adjustments in the wrong direction for a specific property attribute.</w:t>
      </w:r>
      <w:r w:rsidR="007064B1">
        <w:rPr>
          <w:rFonts w:ascii="Verdana" w:hAnsi="Verdana"/>
          <w:sz w:val="18"/>
          <w:szCs w:val="18"/>
        </w:rPr>
        <w:t xml:space="preserve"> </w:t>
      </w:r>
      <w:r w:rsidRPr="00225A96">
        <w:rPr>
          <w:rFonts w:ascii="Verdana" w:hAnsi="Verdana"/>
          <w:sz w:val="18"/>
          <w:szCs w:val="18"/>
        </w:rPr>
        <w:t>Message Code 632 will address the absence of time adjustments for increasing or declining market conditions that appear to be warranted.</w:t>
      </w:r>
    </w:p>
    <w:p w:rsidR="00DF4ED7" w:rsidRPr="00225A96" w:rsidRDefault="00DF4ED7" w:rsidP="00DF4ED7">
      <w:pPr>
        <w:rPr>
          <w:rFonts w:ascii="Verdana" w:hAnsi="Verdana"/>
          <w:sz w:val="18"/>
          <w:szCs w:val="18"/>
        </w:rPr>
      </w:pPr>
    </w:p>
    <w:p w:rsidR="00DF4ED7" w:rsidRPr="00225A96" w:rsidRDefault="00DF4ED7" w:rsidP="00DF4ED7">
      <w:pPr>
        <w:rPr>
          <w:rFonts w:ascii="Verdana" w:hAnsi="Verdana"/>
          <w:sz w:val="18"/>
          <w:szCs w:val="18"/>
        </w:rPr>
      </w:pPr>
      <w:r w:rsidRPr="00225A96">
        <w:rPr>
          <w:rFonts w:ascii="Verdana" w:hAnsi="Verdana"/>
          <w:sz w:val="18"/>
          <w:szCs w:val="18"/>
        </w:rPr>
        <w:t>There are more than 22 codes that apply to adjustments and the number of adjustments that they analyze is growing.</w:t>
      </w:r>
    </w:p>
    <w:p w:rsidR="00DF4ED7" w:rsidRPr="00225A96" w:rsidRDefault="00DF4ED7" w:rsidP="00DF4ED7">
      <w:pPr>
        <w:rPr>
          <w:rFonts w:ascii="Verdana" w:hAnsi="Verdana"/>
          <w:sz w:val="18"/>
          <w:szCs w:val="18"/>
        </w:rPr>
      </w:pPr>
    </w:p>
    <w:p w:rsidR="00DF4ED7" w:rsidRPr="00225A96" w:rsidRDefault="00DF4ED7" w:rsidP="00DF4ED7">
      <w:pPr>
        <w:rPr>
          <w:rFonts w:ascii="Verdana" w:hAnsi="Verdana"/>
          <w:sz w:val="18"/>
          <w:szCs w:val="18"/>
        </w:rPr>
      </w:pPr>
      <w:r w:rsidRPr="00225A96">
        <w:rPr>
          <w:rFonts w:ascii="Verdana" w:hAnsi="Verdana"/>
          <w:b/>
          <w:sz w:val="18"/>
          <w:szCs w:val="18"/>
        </w:rPr>
        <w:t>Solution</w:t>
      </w:r>
      <w:r w:rsidRPr="00225A96">
        <w:rPr>
          <w:rFonts w:ascii="Verdana" w:hAnsi="Verdana"/>
          <w:sz w:val="18"/>
          <w:szCs w:val="18"/>
        </w:rPr>
        <w:br/>
        <w:t>In this new world, appraisers must have support, proof, evidence for every adjustment.</w:t>
      </w:r>
      <w:r w:rsidR="007064B1">
        <w:rPr>
          <w:rFonts w:ascii="Verdana" w:hAnsi="Verdana"/>
          <w:sz w:val="18"/>
          <w:szCs w:val="18"/>
        </w:rPr>
        <w:t xml:space="preserve"> </w:t>
      </w:r>
      <w:r w:rsidRPr="00225A96">
        <w:rPr>
          <w:rFonts w:ascii="Verdana" w:hAnsi="Verdana"/>
          <w:sz w:val="18"/>
          <w:szCs w:val="18"/>
        </w:rPr>
        <w:t>There are more than 25 different methods that can be implemented to determine adjustments.</w:t>
      </w:r>
      <w:r w:rsidR="007064B1">
        <w:rPr>
          <w:rFonts w:ascii="Verdana" w:hAnsi="Verdana"/>
          <w:sz w:val="18"/>
          <w:szCs w:val="18"/>
        </w:rPr>
        <w:t xml:space="preserve"> </w:t>
      </w:r>
      <w:r w:rsidRPr="00225A96">
        <w:rPr>
          <w:rFonts w:ascii="Verdana" w:hAnsi="Verdana"/>
          <w:sz w:val="18"/>
          <w:szCs w:val="18"/>
        </w:rPr>
        <w:t>Not every method works every time or in every market but the appraiser must understand and use these different methods.</w:t>
      </w:r>
      <w:r w:rsidR="007064B1">
        <w:rPr>
          <w:rFonts w:ascii="Verdana" w:hAnsi="Verdana"/>
          <w:sz w:val="18"/>
          <w:szCs w:val="18"/>
        </w:rPr>
        <w:t xml:space="preserve"> </w:t>
      </w:r>
      <w:r w:rsidRPr="00225A96">
        <w:rPr>
          <w:rFonts w:ascii="Verdana" w:hAnsi="Verdana"/>
          <w:sz w:val="18"/>
          <w:szCs w:val="18"/>
        </w:rPr>
        <w:t>Since the GSE computers use various algorithms and forms of liner regression, understanding these basic methods is vital. If appraisers don’t understand the various methods, get educated and do it fast!</w:t>
      </w:r>
      <w:r w:rsidR="007064B1">
        <w:rPr>
          <w:rFonts w:ascii="Verdana" w:hAnsi="Verdana"/>
          <w:sz w:val="18"/>
          <w:szCs w:val="18"/>
        </w:rPr>
        <w:t xml:space="preserve"> </w:t>
      </w:r>
      <w:r w:rsidRPr="00225A96">
        <w:rPr>
          <w:rFonts w:ascii="Verdana" w:hAnsi="Verdana"/>
          <w:sz w:val="18"/>
          <w:szCs w:val="18"/>
        </w:rPr>
        <w:t xml:space="preserve">Archaic, stubborn appraisers will exit the </w:t>
      </w:r>
      <w:r w:rsidRPr="00225A96">
        <w:rPr>
          <w:rFonts w:ascii="Verdana" w:hAnsi="Verdana"/>
          <w:sz w:val="18"/>
          <w:szCs w:val="18"/>
        </w:rPr>
        <w:lastRenderedPageBreak/>
        <w:t>business by choice or by force.</w:t>
      </w:r>
      <w:r w:rsidR="007064B1">
        <w:rPr>
          <w:rFonts w:ascii="Verdana" w:hAnsi="Verdana"/>
          <w:sz w:val="18"/>
          <w:szCs w:val="18"/>
        </w:rPr>
        <w:t xml:space="preserve"> </w:t>
      </w:r>
      <w:r w:rsidRPr="00225A96">
        <w:rPr>
          <w:rFonts w:ascii="Verdana" w:hAnsi="Verdana"/>
          <w:sz w:val="18"/>
          <w:szCs w:val="18"/>
        </w:rPr>
        <w:t>This will leave room for higher paid appraisers who use facts instead of opinion.</w:t>
      </w:r>
    </w:p>
    <w:p w:rsidR="00DF4ED7" w:rsidRPr="00225A96" w:rsidRDefault="00DF4ED7" w:rsidP="00DF4ED7">
      <w:pPr>
        <w:rPr>
          <w:rFonts w:ascii="Verdana" w:hAnsi="Verdana"/>
          <w:sz w:val="18"/>
          <w:szCs w:val="18"/>
        </w:rPr>
      </w:pPr>
    </w:p>
    <w:p w:rsidR="00DF4ED7" w:rsidRPr="00225A96" w:rsidRDefault="00DF4ED7" w:rsidP="00DF4ED7">
      <w:pPr>
        <w:rPr>
          <w:rFonts w:ascii="Verdana" w:hAnsi="Verdana"/>
          <w:b/>
          <w:sz w:val="18"/>
          <w:szCs w:val="18"/>
        </w:rPr>
      </w:pPr>
      <w:r w:rsidRPr="00225A96">
        <w:rPr>
          <w:rFonts w:ascii="Verdana" w:hAnsi="Verdana"/>
          <w:b/>
          <w:sz w:val="18"/>
          <w:szCs w:val="18"/>
        </w:rPr>
        <w:t xml:space="preserve">The </w:t>
      </w:r>
      <w:r>
        <w:rPr>
          <w:rFonts w:ascii="Verdana" w:hAnsi="Verdana"/>
          <w:b/>
          <w:sz w:val="18"/>
          <w:szCs w:val="18"/>
        </w:rPr>
        <w:t>P</w:t>
      </w:r>
      <w:r w:rsidRPr="00225A96">
        <w:rPr>
          <w:rFonts w:ascii="Verdana" w:hAnsi="Verdana"/>
          <w:b/>
          <w:sz w:val="18"/>
          <w:szCs w:val="18"/>
        </w:rPr>
        <w:t xml:space="preserve">urpose of an </w:t>
      </w:r>
      <w:r>
        <w:rPr>
          <w:rFonts w:ascii="Verdana" w:hAnsi="Verdana"/>
          <w:b/>
          <w:sz w:val="18"/>
          <w:szCs w:val="18"/>
        </w:rPr>
        <w:t>A</w:t>
      </w:r>
      <w:r w:rsidRPr="00225A96">
        <w:rPr>
          <w:rFonts w:ascii="Verdana" w:hAnsi="Verdana"/>
          <w:b/>
          <w:sz w:val="18"/>
          <w:szCs w:val="18"/>
        </w:rPr>
        <w:t>ppraiser</w:t>
      </w:r>
    </w:p>
    <w:p w:rsidR="00DF4ED7" w:rsidRPr="00225A96" w:rsidRDefault="00DF4ED7" w:rsidP="00DF4ED7">
      <w:pPr>
        <w:rPr>
          <w:rFonts w:ascii="Verdana" w:hAnsi="Verdana"/>
          <w:sz w:val="18"/>
          <w:szCs w:val="18"/>
        </w:rPr>
      </w:pPr>
      <w:r w:rsidRPr="00225A96">
        <w:rPr>
          <w:rFonts w:ascii="Verdana" w:hAnsi="Verdana"/>
          <w:sz w:val="18"/>
          <w:szCs w:val="18"/>
        </w:rPr>
        <w:t>These are just two failures out of approximately a dozen other issues that appraisers stubbornly cling to.</w:t>
      </w:r>
      <w:r w:rsidR="007064B1">
        <w:rPr>
          <w:rFonts w:ascii="Verdana" w:hAnsi="Verdana"/>
          <w:sz w:val="18"/>
          <w:szCs w:val="18"/>
        </w:rPr>
        <w:t xml:space="preserve"> </w:t>
      </w:r>
      <w:r w:rsidRPr="00225A96">
        <w:rPr>
          <w:rFonts w:ascii="Verdana" w:hAnsi="Verdana"/>
          <w:sz w:val="18"/>
          <w:szCs w:val="18"/>
        </w:rPr>
        <w:t>Clinging t</w:t>
      </w:r>
      <w:r w:rsidR="005E5025">
        <w:rPr>
          <w:rFonts w:ascii="Verdana" w:hAnsi="Verdana"/>
          <w:sz w:val="18"/>
          <w:szCs w:val="18"/>
        </w:rPr>
        <w:t>o these outdated conventions is</w:t>
      </w:r>
      <w:r w:rsidRPr="00225A96">
        <w:rPr>
          <w:rFonts w:ascii="Verdana" w:hAnsi="Verdana"/>
          <w:sz w:val="18"/>
          <w:szCs w:val="18"/>
        </w:rPr>
        <w:t xml:space="preserve"> preventing appraisers from producing superior appraisals and making more money.</w:t>
      </w:r>
      <w:r w:rsidR="005E5025">
        <w:rPr>
          <w:rFonts w:ascii="Verdana" w:hAnsi="Verdana"/>
          <w:sz w:val="18"/>
          <w:szCs w:val="18"/>
        </w:rPr>
        <w:br/>
      </w:r>
    </w:p>
    <w:p w:rsidR="00DF4ED7" w:rsidRPr="00225A96" w:rsidRDefault="00DF4ED7" w:rsidP="00DF4ED7">
      <w:pPr>
        <w:rPr>
          <w:rFonts w:ascii="Verdana" w:hAnsi="Verdana"/>
          <w:sz w:val="18"/>
          <w:szCs w:val="18"/>
        </w:rPr>
      </w:pPr>
      <w:r w:rsidRPr="00225A96">
        <w:rPr>
          <w:rFonts w:ascii="Verdana" w:hAnsi="Verdana"/>
          <w:sz w:val="18"/>
          <w:szCs w:val="18"/>
        </w:rPr>
        <w:t xml:space="preserve">The appraiser’s job is to provide a service to their clients while complying with USPAP </w:t>
      </w:r>
      <w:r w:rsidRPr="00225A96">
        <w:rPr>
          <w:rFonts w:ascii="Verdana" w:hAnsi="Verdana"/>
          <w:i/>
          <w:sz w:val="18"/>
          <w:szCs w:val="18"/>
        </w:rPr>
        <w:t>(I know it’s tough)</w:t>
      </w:r>
      <w:r w:rsidRPr="00225A96">
        <w:rPr>
          <w:rFonts w:ascii="Verdana" w:hAnsi="Verdana"/>
          <w:sz w:val="18"/>
          <w:szCs w:val="18"/>
        </w:rPr>
        <w:t>.</w:t>
      </w:r>
      <w:r w:rsidR="007064B1">
        <w:rPr>
          <w:rFonts w:ascii="Verdana" w:hAnsi="Verdana"/>
          <w:sz w:val="18"/>
          <w:szCs w:val="18"/>
        </w:rPr>
        <w:t xml:space="preserve"> </w:t>
      </w:r>
      <w:r w:rsidRPr="00225A96">
        <w:rPr>
          <w:rFonts w:ascii="Verdana" w:hAnsi="Verdana"/>
          <w:sz w:val="18"/>
          <w:szCs w:val="18"/>
        </w:rPr>
        <w:t>Clients need information about the market along with understanding of the subject and its value, all conveyed in a manner that the client can use.</w:t>
      </w:r>
      <w:r w:rsidR="007064B1">
        <w:rPr>
          <w:rFonts w:ascii="Verdana" w:hAnsi="Verdana"/>
          <w:sz w:val="18"/>
          <w:szCs w:val="18"/>
        </w:rPr>
        <w:t xml:space="preserve"> </w:t>
      </w:r>
      <w:r w:rsidRPr="00225A96">
        <w:rPr>
          <w:rFonts w:ascii="Verdana" w:hAnsi="Verdana"/>
          <w:sz w:val="18"/>
          <w:szCs w:val="18"/>
        </w:rPr>
        <w:t>Clients hire appraisers to provide the necessary information.</w:t>
      </w:r>
      <w:r w:rsidR="007064B1">
        <w:rPr>
          <w:rFonts w:ascii="Verdana" w:hAnsi="Verdana"/>
          <w:sz w:val="18"/>
          <w:szCs w:val="18"/>
        </w:rPr>
        <w:t xml:space="preserve"> </w:t>
      </w:r>
      <w:r w:rsidRPr="00225A96">
        <w:rPr>
          <w:rFonts w:ascii="Verdana" w:hAnsi="Verdana"/>
          <w:i/>
          <w:sz w:val="18"/>
          <w:szCs w:val="18"/>
        </w:rPr>
        <w:t>Appraisals are not for the appraiser, they are for the purposes of the client.</w:t>
      </w:r>
      <w:r w:rsidR="007064B1">
        <w:rPr>
          <w:rFonts w:ascii="Verdana" w:hAnsi="Verdana"/>
          <w:i/>
          <w:sz w:val="18"/>
          <w:szCs w:val="18"/>
        </w:rPr>
        <w:t xml:space="preserve"> </w:t>
      </w:r>
      <w:r w:rsidRPr="00225A96">
        <w:rPr>
          <w:rFonts w:ascii="Verdana" w:hAnsi="Verdana"/>
          <w:sz w:val="18"/>
          <w:szCs w:val="18"/>
        </w:rPr>
        <w:t>Remember what I said about the Golden Rule!</w:t>
      </w:r>
      <w:r w:rsidR="007064B1">
        <w:rPr>
          <w:rFonts w:ascii="Verdana" w:hAnsi="Verdana"/>
          <w:sz w:val="18"/>
          <w:szCs w:val="18"/>
        </w:rPr>
        <w:t xml:space="preserve"> </w:t>
      </w:r>
      <w:r w:rsidRPr="00225A96">
        <w:rPr>
          <w:rFonts w:ascii="Verdana" w:hAnsi="Verdana"/>
          <w:sz w:val="18"/>
          <w:szCs w:val="18"/>
        </w:rPr>
        <w:t>Or as the Bhagwan says: “Let go of your preconceived notions.</w:t>
      </w:r>
      <w:r w:rsidR="007064B1">
        <w:rPr>
          <w:rFonts w:ascii="Verdana" w:hAnsi="Verdana"/>
          <w:sz w:val="18"/>
          <w:szCs w:val="18"/>
        </w:rPr>
        <w:t xml:space="preserve"> </w:t>
      </w:r>
      <w:r w:rsidRPr="00225A96">
        <w:rPr>
          <w:rFonts w:ascii="Verdana" w:hAnsi="Verdana"/>
          <w:sz w:val="18"/>
          <w:szCs w:val="18"/>
        </w:rPr>
        <w:t>Open your mind to new things.</w:t>
      </w:r>
      <w:r w:rsidR="007064B1">
        <w:rPr>
          <w:rFonts w:ascii="Verdana" w:hAnsi="Verdana"/>
          <w:sz w:val="18"/>
          <w:szCs w:val="18"/>
        </w:rPr>
        <w:t xml:space="preserve"> </w:t>
      </w:r>
      <w:r w:rsidRPr="00225A96">
        <w:rPr>
          <w:rFonts w:ascii="Verdana" w:hAnsi="Verdana"/>
          <w:sz w:val="18"/>
          <w:szCs w:val="18"/>
        </w:rPr>
        <w:t>For he who produces what the market needs, will reap the rewards.”</w:t>
      </w:r>
    </w:p>
    <w:p w:rsidR="00DF4ED7" w:rsidRPr="00225A96" w:rsidRDefault="00DF4ED7" w:rsidP="00DF4ED7">
      <w:pPr>
        <w:rPr>
          <w:rFonts w:ascii="Verdana" w:hAnsi="Verdana"/>
          <w:sz w:val="18"/>
          <w:szCs w:val="18"/>
        </w:rPr>
      </w:pPr>
    </w:p>
    <w:p w:rsidR="00DF4ED7" w:rsidRPr="00225A96" w:rsidRDefault="003444ED" w:rsidP="00DF4ED7">
      <w:pPr>
        <w:rPr>
          <w:rFonts w:ascii="Verdana" w:hAnsi="Verdana"/>
          <w:sz w:val="18"/>
          <w:szCs w:val="18"/>
        </w:rPr>
      </w:pPr>
      <w:r>
        <w:rPr>
          <w:rFonts w:ascii="Verdana" w:hAnsi="Verdana"/>
          <w:sz w:val="18"/>
          <w:szCs w:val="18"/>
        </w:rPr>
        <w:t>In future articles</w:t>
      </w:r>
      <w:r w:rsidR="00DF4ED7" w:rsidRPr="00225A96">
        <w:rPr>
          <w:rFonts w:ascii="Verdana" w:hAnsi="Verdana"/>
          <w:sz w:val="18"/>
          <w:szCs w:val="18"/>
        </w:rPr>
        <w:t xml:space="preserve"> I’ll go over other issues including:</w:t>
      </w:r>
    </w:p>
    <w:p w:rsidR="00DF4ED7" w:rsidRPr="00225A96" w:rsidRDefault="00DF4ED7" w:rsidP="00DF4ED7">
      <w:pPr>
        <w:pStyle w:val="ListParagraph"/>
        <w:numPr>
          <w:ilvl w:val="1"/>
          <w:numId w:val="7"/>
        </w:numPr>
        <w:spacing w:after="0" w:line="240" w:lineRule="auto"/>
        <w:rPr>
          <w:rFonts w:ascii="Verdana" w:hAnsi="Verdana"/>
          <w:sz w:val="18"/>
          <w:szCs w:val="18"/>
        </w:rPr>
      </w:pPr>
      <w:r w:rsidRPr="00225A96">
        <w:rPr>
          <w:rFonts w:ascii="Verdana" w:hAnsi="Verdana"/>
          <w:sz w:val="18"/>
          <w:szCs w:val="18"/>
        </w:rPr>
        <w:t>Upgrades vs. Condition</w:t>
      </w:r>
    </w:p>
    <w:p w:rsidR="00DF4ED7" w:rsidRPr="00225A96" w:rsidRDefault="00DF4ED7" w:rsidP="00DF4ED7">
      <w:pPr>
        <w:pStyle w:val="ListParagraph"/>
        <w:numPr>
          <w:ilvl w:val="1"/>
          <w:numId w:val="7"/>
        </w:numPr>
        <w:spacing w:after="0" w:line="240" w:lineRule="auto"/>
        <w:rPr>
          <w:rFonts w:ascii="Verdana" w:hAnsi="Verdana"/>
          <w:sz w:val="18"/>
          <w:szCs w:val="18"/>
        </w:rPr>
      </w:pPr>
      <w:r w:rsidRPr="00225A96">
        <w:rPr>
          <w:rFonts w:ascii="Verdana" w:hAnsi="Verdana"/>
          <w:sz w:val="18"/>
          <w:szCs w:val="18"/>
        </w:rPr>
        <w:t>Actual Age vs. Effective Age</w:t>
      </w:r>
    </w:p>
    <w:p w:rsidR="00DF4ED7" w:rsidRPr="00225A96" w:rsidRDefault="00DF4ED7" w:rsidP="00DF4ED7">
      <w:pPr>
        <w:pStyle w:val="ListParagraph"/>
        <w:numPr>
          <w:ilvl w:val="1"/>
          <w:numId w:val="7"/>
        </w:numPr>
        <w:spacing w:after="0" w:line="240" w:lineRule="auto"/>
        <w:rPr>
          <w:rFonts w:ascii="Verdana" w:hAnsi="Verdana"/>
          <w:sz w:val="18"/>
          <w:szCs w:val="18"/>
        </w:rPr>
      </w:pPr>
      <w:r w:rsidRPr="00225A96">
        <w:rPr>
          <w:rFonts w:ascii="Verdana" w:hAnsi="Verdana"/>
          <w:sz w:val="18"/>
          <w:szCs w:val="18"/>
        </w:rPr>
        <w:t>Location adjustments vs. Site adjustments</w:t>
      </w:r>
    </w:p>
    <w:p w:rsidR="00DF4ED7" w:rsidRPr="00225A96" w:rsidRDefault="00DF4ED7" w:rsidP="00DF4ED7">
      <w:pPr>
        <w:pStyle w:val="ListParagraph"/>
        <w:numPr>
          <w:ilvl w:val="1"/>
          <w:numId w:val="7"/>
        </w:numPr>
        <w:spacing w:after="0" w:line="240" w:lineRule="auto"/>
        <w:rPr>
          <w:rFonts w:ascii="Verdana" w:hAnsi="Verdana"/>
          <w:sz w:val="18"/>
          <w:szCs w:val="18"/>
        </w:rPr>
      </w:pPr>
      <w:r w:rsidRPr="00225A96">
        <w:rPr>
          <w:rFonts w:ascii="Verdana" w:hAnsi="Verdana"/>
          <w:sz w:val="18"/>
          <w:szCs w:val="18"/>
        </w:rPr>
        <w:t>Site Adjustments for View and Waterfront</w:t>
      </w:r>
    </w:p>
    <w:p w:rsidR="00DF4ED7" w:rsidRPr="00225A96" w:rsidRDefault="00DF4ED7" w:rsidP="00DF4ED7">
      <w:pPr>
        <w:pStyle w:val="ListParagraph"/>
        <w:numPr>
          <w:ilvl w:val="1"/>
          <w:numId w:val="7"/>
        </w:numPr>
        <w:spacing w:after="0" w:line="240" w:lineRule="auto"/>
        <w:rPr>
          <w:rFonts w:ascii="Verdana" w:hAnsi="Verdana"/>
          <w:sz w:val="18"/>
          <w:szCs w:val="18"/>
        </w:rPr>
      </w:pPr>
      <w:r w:rsidRPr="00225A96">
        <w:rPr>
          <w:rFonts w:ascii="Verdana" w:hAnsi="Verdana"/>
          <w:sz w:val="18"/>
          <w:szCs w:val="18"/>
        </w:rPr>
        <w:t>Support for adjustments - past vs today</w:t>
      </w:r>
    </w:p>
    <w:p w:rsidR="00DF4ED7" w:rsidRPr="00225A96" w:rsidRDefault="00DF4ED7" w:rsidP="00DF4ED7">
      <w:pPr>
        <w:pStyle w:val="ListParagraph"/>
        <w:numPr>
          <w:ilvl w:val="1"/>
          <w:numId w:val="7"/>
        </w:numPr>
        <w:spacing w:after="0" w:line="240" w:lineRule="auto"/>
        <w:rPr>
          <w:rFonts w:ascii="Verdana" w:hAnsi="Verdana"/>
          <w:sz w:val="18"/>
          <w:szCs w:val="18"/>
        </w:rPr>
      </w:pPr>
      <w:r w:rsidRPr="00225A96">
        <w:rPr>
          <w:rFonts w:ascii="Verdana" w:hAnsi="Verdana"/>
          <w:sz w:val="18"/>
          <w:szCs w:val="18"/>
        </w:rPr>
        <w:t>Use of MLS photographs</w:t>
      </w:r>
    </w:p>
    <w:p w:rsidR="00DF4ED7" w:rsidRPr="00225A96" w:rsidRDefault="00DF4ED7" w:rsidP="00DF4ED7">
      <w:pPr>
        <w:pStyle w:val="ListParagraph"/>
        <w:numPr>
          <w:ilvl w:val="1"/>
          <w:numId w:val="7"/>
        </w:numPr>
        <w:spacing w:after="0" w:line="240" w:lineRule="auto"/>
        <w:rPr>
          <w:rFonts w:ascii="Verdana" w:hAnsi="Verdana"/>
          <w:sz w:val="18"/>
          <w:szCs w:val="18"/>
        </w:rPr>
      </w:pPr>
      <w:r w:rsidRPr="00225A96">
        <w:rPr>
          <w:rFonts w:ascii="Verdana" w:hAnsi="Verdana"/>
          <w:sz w:val="18"/>
          <w:szCs w:val="18"/>
        </w:rPr>
        <w:t>Comparables vs Sales</w:t>
      </w:r>
    </w:p>
    <w:p w:rsidR="00DF4ED7" w:rsidRPr="00225A96" w:rsidRDefault="00DF4ED7" w:rsidP="00DF4ED7">
      <w:pPr>
        <w:pStyle w:val="ListParagraph"/>
        <w:numPr>
          <w:ilvl w:val="1"/>
          <w:numId w:val="7"/>
        </w:numPr>
        <w:spacing w:after="0" w:line="240" w:lineRule="auto"/>
        <w:rPr>
          <w:rFonts w:ascii="Verdana" w:hAnsi="Verdana"/>
          <w:sz w:val="18"/>
          <w:szCs w:val="18"/>
        </w:rPr>
      </w:pPr>
      <w:r w:rsidRPr="00225A96">
        <w:rPr>
          <w:rFonts w:ascii="Verdana" w:hAnsi="Verdana"/>
          <w:sz w:val="18"/>
          <w:szCs w:val="18"/>
        </w:rPr>
        <w:t>Value statement and Transaction Analysis</w:t>
      </w:r>
    </w:p>
    <w:p w:rsidR="00DF4ED7" w:rsidRPr="00225A96" w:rsidRDefault="00DF4ED7" w:rsidP="00DF4ED7">
      <w:pPr>
        <w:rPr>
          <w:rFonts w:ascii="Verdana" w:hAnsi="Verdana"/>
          <w:sz w:val="18"/>
          <w:szCs w:val="18"/>
        </w:rPr>
      </w:pPr>
    </w:p>
    <w:p w:rsidR="00720C58" w:rsidRDefault="00DF4ED7" w:rsidP="00DF4ED7">
      <w:pPr>
        <w:rPr>
          <w:rStyle w:val="Emphasis"/>
          <w:rFonts w:ascii="Verdana" w:hAnsi="Verdana" w:cs="Arial"/>
          <w:i w:val="0"/>
          <w:color w:val="2A2E2E"/>
          <w:sz w:val="18"/>
          <w:szCs w:val="18"/>
          <w:bdr w:val="none" w:sz="0" w:space="0" w:color="auto" w:frame="1"/>
        </w:rPr>
      </w:pPr>
      <w:r w:rsidRPr="00225A96">
        <w:rPr>
          <w:rFonts w:ascii="Verdana" w:hAnsi="Verdana"/>
          <w:sz w:val="18"/>
          <w:szCs w:val="18"/>
        </w:rPr>
        <w:t>Stay tuned!</w:t>
      </w:r>
      <w:r w:rsidR="007064B1">
        <w:rPr>
          <w:rFonts w:ascii="Verdana" w:hAnsi="Verdana"/>
          <w:sz w:val="18"/>
          <w:szCs w:val="18"/>
        </w:rPr>
        <w:t xml:space="preserve"> </w:t>
      </w:r>
      <w:r w:rsidRPr="00225A96">
        <w:rPr>
          <w:rFonts w:ascii="Verdana" w:hAnsi="Verdana"/>
          <w:sz w:val="18"/>
          <w:szCs w:val="18"/>
        </w:rPr>
        <w:t>I’m trying to keep you safe out there.</w:t>
      </w:r>
      <w:r>
        <w:rPr>
          <w:rFonts w:ascii="Verdana" w:hAnsi="Verdana"/>
          <w:sz w:val="18"/>
          <w:szCs w:val="18"/>
        </w:rPr>
        <w:br/>
      </w:r>
      <w:r>
        <w:rPr>
          <w:rFonts w:ascii="Verdana" w:hAnsi="Verdana"/>
          <w:sz w:val="18"/>
          <w:szCs w:val="18"/>
        </w:rPr>
        <w:br/>
      </w:r>
    </w:p>
    <w:p w:rsidR="009B05BE" w:rsidRDefault="002042A3" w:rsidP="008E358A">
      <w:pPr>
        <w:pStyle w:val="NormalWeb"/>
        <w:spacing w:before="0" w:beforeAutospacing="0" w:after="225" w:afterAutospacing="0" w:line="300" w:lineRule="atLeast"/>
        <w:rPr>
          <w:rStyle w:val="Strong"/>
          <w:rFonts w:ascii="Verdana" w:hAnsi="Verdana"/>
          <w:color w:val="1C1C61"/>
          <w:sz w:val="18"/>
          <w:szCs w:val="18"/>
        </w:rPr>
      </w:pPr>
      <w:r w:rsidRPr="002042A3">
        <w:rPr>
          <w:rFonts w:ascii="Verdana" w:hAnsi="Verdana" w:cs="Arial"/>
          <w:b/>
          <w:bCs/>
          <w:color w:val="FF0000"/>
          <w:sz w:val="18"/>
          <w:szCs w:val="18"/>
          <w:bdr w:val="none" w:sz="0" w:space="0" w:color="auto" w:frame="1"/>
        </w:rPr>
        <w:t>This October</w:t>
      </w:r>
      <w:r w:rsidRPr="002042A3">
        <w:rPr>
          <w:rFonts w:ascii="Verdana" w:hAnsi="Verdana" w:cs="Arial"/>
          <w:b/>
          <w:bCs/>
          <w:color w:val="FF0000"/>
          <w:sz w:val="18"/>
          <w:szCs w:val="18"/>
          <w:bdr w:val="none" w:sz="0" w:space="0" w:color="auto" w:frame="1"/>
        </w:rPr>
        <w:br/>
      </w:r>
      <w:hyperlink r:id="rId9" w:history="1">
        <w:r w:rsidRPr="002042A3">
          <w:rPr>
            <w:rStyle w:val="Hyperlink"/>
            <w:rFonts w:ascii="Verdana" w:hAnsi="Verdana" w:cs="Arial"/>
            <w:b/>
            <w:bCs/>
            <w:sz w:val="18"/>
            <w:szCs w:val="18"/>
            <w:bdr w:val="none" w:sz="0" w:space="0" w:color="auto" w:frame="1"/>
          </w:rPr>
          <w:t>Identifying &amp; Correcting Persistent Appraisal Failures: Quality, Condition, &amp; CU</w:t>
        </w:r>
      </w:hyperlink>
      <w:r w:rsidRPr="002042A3">
        <w:rPr>
          <w:rFonts w:ascii="Verdana" w:hAnsi="Verdana" w:cs="Arial"/>
          <w:b/>
          <w:bCs/>
          <w:color w:val="FF0000"/>
          <w:sz w:val="18"/>
          <w:szCs w:val="18"/>
          <w:bdr w:val="none" w:sz="0" w:space="0" w:color="auto" w:frame="1"/>
        </w:rPr>
        <w:br/>
      </w:r>
      <w:r w:rsidRPr="002042A3">
        <w:rPr>
          <w:rFonts w:ascii="Verdana" w:hAnsi="Verdana" w:cs="Arial"/>
          <w:b/>
          <w:bCs/>
          <w:sz w:val="18"/>
          <w:szCs w:val="18"/>
          <w:bdr w:val="none" w:sz="0" w:space="0" w:color="auto" w:frame="1"/>
        </w:rPr>
        <w:t xml:space="preserve">Presented by: </w:t>
      </w:r>
      <w:r w:rsidRPr="002042A3">
        <w:rPr>
          <w:rFonts w:ascii="Verdana" w:hAnsi="Verdana" w:cs="Arial"/>
          <w:bCs/>
          <w:sz w:val="18"/>
          <w:szCs w:val="18"/>
          <w:bdr w:val="none" w:sz="0" w:space="0" w:color="auto" w:frame="1"/>
        </w:rPr>
        <w:t>Richard Hagar, SRA</w:t>
      </w:r>
      <w:r w:rsidRPr="002042A3">
        <w:rPr>
          <w:rFonts w:ascii="Verdana" w:hAnsi="Verdana" w:cs="Arial"/>
          <w:b/>
          <w:bCs/>
          <w:sz w:val="18"/>
          <w:szCs w:val="18"/>
          <w:bdr w:val="none" w:sz="0" w:space="0" w:color="auto" w:frame="1"/>
        </w:rPr>
        <w:br/>
        <w:t xml:space="preserve">Dates: </w:t>
      </w:r>
      <w:r w:rsidRPr="002042A3">
        <w:rPr>
          <w:rFonts w:ascii="Verdana" w:hAnsi="Verdana" w:cs="Arial"/>
          <w:bCs/>
          <w:sz w:val="18"/>
          <w:szCs w:val="18"/>
          <w:bdr w:val="none" w:sz="0" w:space="0" w:color="auto" w:frame="1"/>
        </w:rPr>
        <w:t>October 15th and 22nd</w:t>
      </w:r>
      <w:r w:rsidRPr="002042A3">
        <w:rPr>
          <w:rFonts w:ascii="Verdana" w:hAnsi="Verdana" w:cs="Arial"/>
          <w:b/>
          <w:bCs/>
          <w:sz w:val="18"/>
          <w:szCs w:val="18"/>
          <w:bdr w:val="none" w:sz="0" w:space="0" w:color="auto" w:frame="1"/>
        </w:rPr>
        <w:br/>
      </w:r>
      <w:r w:rsidRPr="002042A3">
        <w:rPr>
          <w:rFonts w:ascii="Verdana" w:hAnsi="Verdana" w:cs="Arial"/>
          <w:b/>
          <w:bCs/>
          <w:sz w:val="18"/>
          <w:szCs w:val="18"/>
          <w:bdr w:val="none" w:sz="0" w:space="0" w:color="auto" w:frame="1"/>
        </w:rPr>
        <w:br/>
      </w:r>
      <w:r w:rsidRPr="002042A3">
        <w:rPr>
          <w:rFonts w:ascii="Verdana" w:hAnsi="Verdana" w:cs="Arial"/>
          <w:bCs/>
          <w:sz w:val="18"/>
          <w:szCs w:val="18"/>
          <w:bdr w:val="none" w:sz="0" w:space="0" w:color="auto" w:frame="1"/>
        </w:rPr>
        <w:t>CU Version 3.0 is coming this September, promising "improvements" and enhancements that will undoubtedly affect how appraisers interact with their lender and AMC clients going forward. CU continues to flag appraisers for unsupported adjustments and erroneous Q&amp;C ratings. In this upcoming two-part webinar, Richard Hagar, SRA shows appraisers, step by step, how to avoid the most common appraisal failures and "get it right" with Q&amp;C ratings.</w:t>
      </w:r>
      <w:r w:rsidRPr="002042A3">
        <w:rPr>
          <w:rFonts w:ascii="Verdana" w:hAnsi="Verdana" w:cs="Arial"/>
          <w:b/>
          <w:bCs/>
          <w:color w:val="FF0000"/>
          <w:sz w:val="18"/>
          <w:szCs w:val="18"/>
          <w:bdr w:val="none" w:sz="0" w:space="0" w:color="auto" w:frame="1"/>
        </w:rPr>
        <w:t xml:space="preserve"> </w:t>
      </w:r>
      <w:hyperlink r:id="rId10" w:history="1">
        <w:r w:rsidRPr="002042A3">
          <w:rPr>
            <w:rStyle w:val="Hyperlink"/>
            <w:rFonts w:ascii="Verdana" w:hAnsi="Verdana" w:cs="Arial"/>
            <w:b/>
            <w:bCs/>
            <w:sz w:val="18"/>
            <w:szCs w:val="18"/>
            <w:bdr w:val="none" w:sz="0" w:space="0" w:color="auto" w:frame="1"/>
          </w:rPr>
          <w:t>Sign Up Now!</w:t>
        </w:r>
      </w:hyperlink>
      <w:r w:rsidRPr="002042A3">
        <w:rPr>
          <w:rFonts w:ascii="Verdana" w:hAnsi="Verdana" w:cs="Arial"/>
          <w:b/>
          <w:bCs/>
          <w:color w:val="FF0000"/>
          <w:sz w:val="18"/>
          <w:szCs w:val="18"/>
          <w:bdr w:val="none" w:sz="0" w:space="0" w:color="auto" w:frame="1"/>
        </w:rPr>
        <w:br/>
      </w:r>
      <w:r w:rsidRPr="002042A3">
        <w:rPr>
          <w:rFonts w:ascii="Verdana" w:hAnsi="Verdana" w:cs="Arial"/>
          <w:b/>
          <w:bCs/>
          <w:color w:val="FF0000"/>
          <w:sz w:val="18"/>
          <w:szCs w:val="18"/>
          <w:bdr w:val="none" w:sz="0" w:space="0" w:color="auto" w:frame="1"/>
        </w:rPr>
        <w:br/>
      </w:r>
      <w:r w:rsidRPr="002042A3">
        <w:rPr>
          <w:rFonts w:ascii="Verdana" w:hAnsi="Verdana" w:cs="Arial"/>
          <w:b/>
          <w:bCs/>
          <w:color w:val="FF0000"/>
          <w:sz w:val="18"/>
          <w:szCs w:val="18"/>
          <w:bdr w:val="none" w:sz="0" w:space="0" w:color="auto" w:frame="1"/>
        </w:rPr>
        <w:br/>
        <w:t>FREE Webinar Tomorrow</w:t>
      </w:r>
      <w:r w:rsidRPr="002042A3">
        <w:rPr>
          <w:rFonts w:ascii="Verdana" w:hAnsi="Verdana" w:cs="Arial"/>
          <w:b/>
          <w:bCs/>
          <w:color w:val="FF0000"/>
          <w:sz w:val="18"/>
          <w:szCs w:val="18"/>
          <w:bdr w:val="none" w:sz="0" w:space="0" w:color="auto" w:frame="1"/>
        </w:rPr>
        <w:br/>
      </w:r>
      <w:hyperlink r:id="rId11" w:history="1">
        <w:r w:rsidRPr="002042A3">
          <w:rPr>
            <w:rStyle w:val="Hyperlink"/>
            <w:rFonts w:ascii="Verdana" w:hAnsi="Verdana" w:cs="Arial"/>
            <w:b/>
            <w:bCs/>
            <w:sz w:val="18"/>
            <w:szCs w:val="18"/>
            <w:bdr w:val="none" w:sz="0" w:space="0" w:color="auto" w:frame="1"/>
          </w:rPr>
          <w:t>Claims, Complaints, and E&amp;O Insurance</w:t>
        </w:r>
      </w:hyperlink>
      <w:r w:rsidRPr="002042A3">
        <w:rPr>
          <w:rFonts w:ascii="Verdana" w:hAnsi="Verdana" w:cs="Arial"/>
          <w:b/>
          <w:bCs/>
          <w:color w:val="FF0000"/>
          <w:sz w:val="18"/>
          <w:szCs w:val="18"/>
          <w:bdr w:val="none" w:sz="0" w:space="0" w:color="auto" w:frame="1"/>
        </w:rPr>
        <w:br/>
      </w:r>
      <w:r w:rsidRPr="006D2B4F">
        <w:rPr>
          <w:rFonts w:ascii="Verdana" w:hAnsi="Verdana" w:cs="Arial"/>
          <w:b/>
          <w:bCs/>
          <w:sz w:val="18"/>
          <w:szCs w:val="18"/>
          <w:bdr w:val="none" w:sz="0" w:space="0" w:color="auto" w:frame="1"/>
        </w:rPr>
        <w:t>Presented By:</w:t>
      </w:r>
      <w:r w:rsidRPr="006D2B4F">
        <w:rPr>
          <w:rFonts w:ascii="Verdana" w:hAnsi="Verdana" w:cs="Arial"/>
          <w:bCs/>
          <w:sz w:val="18"/>
          <w:szCs w:val="18"/>
          <w:bdr w:val="none" w:sz="0" w:space="0" w:color="auto" w:frame="1"/>
        </w:rPr>
        <w:t xml:space="preserve"> David Brauner, Senior Broker at OREP</w:t>
      </w:r>
      <w:r w:rsidRPr="006D2B4F">
        <w:rPr>
          <w:rFonts w:ascii="Verdana" w:hAnsi="Verdana" w:cs="Arial"/>
          <w:bCs/>
          <w:sz w:val="18"/>
          <w:szCs w:val="18"/>
          <w:bdr w:val="none" w:sz="0" w:space="0" w:color="auto" w:frame="1"/>
        </w:rPr>
        <w:br/>
      </w:r>
      <w:r w:rsidRPr="006D2B4F">
        <w:rPr>
          <w:rFonts w:ascii="Verdana" w:hAnsi="Verdana" w:cs="Arial"/>
          <w:b/>
          <w:bCs/>
          <w:sz w:val="18"/>
          <w:szCs w:val="18"/>
          <w:bdr w:val="none" w:sz="0" w:space="0" w:color="auto" w:frame="1"/>
        </w:rPr>
        <w:t>Date:</w:t>
      </w:r>
      <w:r w:rsidRPr="006D2B4F">
        <w:rPr>
          <w:rFonts w:ascii="Verdana" w:hAnsi="Verdana" w:cs="Arial"/>
          <w:bCs/>
          <w:sz w:val="18"/>
          <w:szCs w:val="18"/>
          <w:bdr w:val="none" w:sz="0" w:space="0" w:color="auto" w:frame="1"/>
        </w:rPr>
        <w:t xml:space="preserve"> September 17th, 10:00 – 11:30 a.m. PST </w:t>
      </w:r>
      <w:r w:rsidRPr="006D2B4F">
        <w:rPr>
          <w:rFonts w:ascii="Verdana" w:hAnsi="Verdana" w:cs="Arial"/>
          <w:bCs/>
          <w:sz w:val="18"/>
          <w:szCs w:val="18"/>
          <w:bdr w:val="none" w:sz="0" w:space="0" w:color="auto" w:frame="1"/>
        </w:rPr>
        <w:br/>
      </w:r>
      <w:r w:rsidRPr="006D2B4F">
        <w:rPr>
          <w:rFonts w:ascii="Verdana" w:hAnsi="Verdana" w:cs="Arial"/>
          <w:bCs/>
          <w:sz w:val="18"/>
          <w:szCs w:val="18"/>
          <w:bdr w:val="none" w:sz="0" w:space="0" w:color="auto" w:frame="1"/>
        </w:rPr>
        <w:br/>
      </w:r>
      <w:r w:rsidRPr="006D2B4F">
        <w:rPr>
          <w:rFonts w:ascii="Verdana" w:hAnsi="Verdana" w:cs="Arial"/>
          <w:bCs/>
          <w:i/>
          <w:iCs/>
          <w:sz w:val="18"/>
          <w:szCs w:val="18"/>
          <w:bdr w:val="none" w:sz="0" w:space="0" w:color="auto" w:frame="1"/>
        </w:rPr>
        <w:t xml:space="preserve">“I am learning so much that is helping me improve in my appraisal practice and increase the quality of my reports ... the webinars and eduction are a great complement to your insurance business. Thanks for what you do.” </w:t>
      </w:r>
      <w:r w:rsidRPr="006D2B4F">
        <w:rPr>
          <w:rFonts w:ascii="Verdana" w:hAnsi="Verdana" w:cs="Arial"/>
          <w:bCs/>
          <w:sz w:val="18"/>
          <w:szCs w:val="18"/>
          <w:bdr w:val="none" w:sz="0" w:space="0" w:color="auto" w:frame="1"/>
        </w:rPr>
        <w:t>– Bruce K.</w:t>
      </w:r>
      <w:r w:rsidRPr="006D2B4F">
        <w:rPr>
          <w:rFonts w:ascii="Verdana" w:hAnsi="Verdana" w:cs="Arial"/>
          <w:bCs/>
          <w:i/>
          <w:iCs/>
          <w:sz w:val="18"/>
          <w:szCs w:val="18"/>
          <w:bdr w:val="none" w:sz="0" w:space="0" w:color="auto" w:frame="1"/>
        </w:rPr>
        <w:br/>
      </w:r>
      <w:r w:rsidRPr="006D2B4F">
        <w:rPr>
          <w:rFonts w:ascii="Verdana" w:hAnsi="Verdana" w:cs="Arial"/>
          <w:bCs/>
          <w:i/>
          <w:iCs/>
          <w:sz w:val="18"/>
          <w:szCs w:val="18"/>
          <w:bdr w:val="none" w:sz="0" w:space="0" w:color="auto" w:frame="1"/>
        </w:rPr>
        <w:br/>
      </w:r>
      <w:r w:rsidRPr="006D2B4F">
        <w:rPr>
          <w:rFonts w:ascii="Verdana" w:hAnsi="Verdana" w:cs="Arial"/>
          <w:bCs/>
          <w:sz w:val="18"/>
          <w:szCs w:val="18"/>
          <w:bdr w:val="none" w:sz="0" w:space="0" w:color="auto" w:frame="1"/>
        </w:rPr>
        <w:lastRenderedPageBreak/>
        <w:t>David Brauner, Senior Broker at OREP shares his insights and advice gained over 20+ years of providing E&amp;O insurance for appraisers- including what you need to know in today’s environment to stay trouble free…and should the worst happen, how to act in your own best interests. You will not hear many of these insights anywhere else. Brauner will fill you in on: Tips and Traps specific to the Changing Appraisal and Lending Environment, Dos and Don'ts When Completing an Appraisal Report, What's in</w:t>
      </w:r>
      <w:r w:rsidRPr="006D2B4F">
        <w:rPr>
          <w:rFonts w:ascii="Verdana" w:hAnsi="Verdana" w:cs="Arial"/>
          <w:bCs/>
          <w:i/>
          <w:iCs/>
          <w:sz w:val="18"/>
          <w:szCs w:val="18"/>
          <w:bdr w:val="none" w:sz="0" w:space="0" w:color="auto" w:frame="1"/>
        </w:rPr>
        <w:t xml:space="preserve"> Your</w:t>
      </w:r>
      <w:r w:rsidRPr="006D2B4F">
        <w:rPr>
          <w:rFonts w:ascii="Verdana" w:hAnsi="Verdana" w:cs="Arial"/>
          <w:bCs/>
          <w:sz w:val="18"/>
          <w:szCs w:val="18"/>
          <w:bdr w:val="none" w:sz="0" w:space="0" w:color="auto" w:frame="1"/>
        </w:rPr>
        <w:t xml:space="preserve"> Best interests when dealing with your state board, your insurance company and your clients, Effectively Handling Complaints and Claims, and Common Appraisal and "interpersonal" Mistakes made by appraisers and how to avoid them.</w:t>
      </w:r>
      <w:r w:rsidRPr="002042A3">
        <w:rPr>
          <w:rFonts w:ascii="Verdana" w:hAnsi="Verdana" w:cs="Arial"/>
          <w:b/>
          <w:bCs/>
          <w:color w:val="FF0000"/>
          <w:sz w:val="18"/>
          <w:szCs w:val="18"/>
          <w:bdr w:val="none" w:sz="0" w:space="0" w:color="auto" w:frame="1"/>
        </w:rPr>
        <w:t xml:space="preserve">  </w:t>
      </w:r>
      <w:hyperlink r:id="rId12" w:history="1">
        <w:r w:rsidRPr="002042A3">
          <w:rPr>
            <w:rStyle w:val="Hyperlink"/>
            <w:rFonts w:ascii="Verdana" w:hAnsi="Verdana" w:cs="Arial"/>
            <w:b/>
            <w:bCs/>
            <w:sz w:val="18"/>
            <w:szCs w:val="18"/>
            <w:bdr w:val="none" w:sz="0" w:space="0" w:color="auto" w:frame="1"/>
          </w:rPr>
          <w:t xml:space="preserve">Sign Up Now! </w:t>
        </w:r>
      </w:hyperlink>
      <w:r w:rsidR="008E358A">
        <w:rPr>
          <w:rFonts w:ascii="Verdana" w:hAnsi="Verdana" w:cs="Arial"/>
          <w:b/>
          <w:bCs/>
          <w:color w:val="FF0000"/>
          <w:sz w:val="18"/>
          <w:szCs w:val="18"/>
          <w:bdr w:val="none" w:sz="0" w:space="0" w:color="auto" w:frame="1"/>
        </w:rPr>
        <w:br/>
      </w:r>
      <w:r w:rsidR="008E358A">
        <w:rPr>
          <w:rFonts w:ascii="Verdana" w:hAnsi="Verdana" w:cs="Arial"/>
          <w:b/>
          <w:bCs/>
          <w:color w:val="FF0000"/>
          <w:sz w:val="18"/>
          <w:szCs w:val="18"/>
          <w:bdr w:val="none" w:sz="0" w:space="0" w:color="auto" w:frame="1"/>
        </w:rPr>
        <w:br/>
      </w:r>
      <w:hyperlink r:id="rId13" w:history="1">
        <w:r w:rsidR="008E358A">
          <w:rPr>
            <w:rStyle w:val="Strong"/>
            <w:rFonts w:ascii="Verdana" w:hAnsi="Verdana"/>
            <w:color w:val="000000"/>
            <w:sz w:val="18"/>
            <w:szCs w:val="18"/>
          </w:rPr>
          <w:t>Fall Webinar Schedule</w:t>
        </w:r>
        <w:r w:rsidR="008E358A">
          <w:rPr>
            <w:rFonts w:ascii="Verdana" w:hAnsi="Verdana"/>
            <w:b/>
            <w:bCs/>
            <w:color w:val="000000"/>
            <w:sz w:val="18"/>
            <w:szCs w:val="18"/>
          </w:rPr>
          <w:br/>
        </w:r>
        <w:r w:rsidR="008E358A">
          <w:rPr>
            <w:rStyle w:val="Strong"/>
            <w:rFonts w:ascii="Verdana" w:hAnsi="Verdana"/>
            <w:color w:val="000000"/>
            <w:sz w:val="18"/>
            <w:szCs w:val="18"/>
          </w:rPr>
          <w:t>September:</w:t>
        </w:r>
        <w:r w:rsidR="008E358A">
          <w:rPr>
            <w:rStyle w:val="Strong"/>
            <w:b w:val="0"/>
            <w:bCs w:val="0"/>
            <w:color w:val="000000"/>
            <w:sz w:val="22"/>
            <w:szCs w:val="22"/>
          </w:rPr>
          <w:t xml:space="preserve"> </w:t>
        </w:r>
      </w:hyperlink>
      <w:hyperlink r:id="rId14" w:history="1">
        <w:r w:rsidR="008E358A">
          <w:rPr>
            <w:rStyle w:val="Hyperlink"/>
            <w:rFonts w:ascii="Verdana" w:hAnsi="Verdana"/>
            <w:sz w:val="18"/>
            <w:szCs w:val="18"/>
          </w:rPr>
          <w:t>How to Create a Proper Reconciliation</w:t>
        </w:r>
      </w:hyperlink>
      <w:r w:rsidR="008E358A">
        <w:rPr>
          <w:rStyle w:val="Strong"/>
          <w:rFonts w:ascii="Verdana" w:hAnsi="Verdana"/>
          <w:b w:val="0"/>
          <w:bCs w:val="0"/>
          <w:color w:val="000000"/>
          <w:sz w:val="18"/>
          <w:szCs w:val="18"/>
        </w:rPr>
        <w:t xml:space="preserve"> </w:t>
      </w:r>
      <w:r w:rsidR="008E358A">
        <w:rPr>
          <w:rStyle w:val="auto-style1721"/>
          <w:rFonts w:ascii="Verdana" w:hAnsi="Verdana"/>
          <w:color w:val="000000"/>
          <w:sz w:val="18"/>
          <w:szCs w:val="18"/>
        </w:rPr>
        <w:t>- Tim Andersen (Available Now)</w:t>
      </w:r>
      <w:r w:rsidR="008E358A">
        <w:rPr>
          <w:rFonts w:ascii="Verdana" w:hAnsi="Verdana"/>
          <w:b/>
          <w:bCs/>
          <w:color w:val="000000"/>
          <w:sz w:val="18"/>
          <w:szCs w:val="18"/>
        </w:rPr>
        <w:br/>
      </w:r>
      <w:r w:rsidR="008E358A">
        <w:rPr>
          <w:rStyle w:val="Strong"/>
          <w:rFonts w:ascii="Verdana" w:hAnsi="Verdana"/>
          <w:color w:val="000000"/>
          <w:sz w:val="18"/>
          <w:szCs w:val="18"/>
        </w:rPr>
        <w:t xml:space="preserve">September: </w:t>
      </w:r>
      <w:hyperlink r:id="rId15" w:history="1">
        <w:r w:rsidR="008E358A">
          <w:rPr>
            <w:rStyle w:val="Hyperlink"/>
            <w:rFonts w:ascii="Verdana" w:hAnsi="Verdana"/>
            <w:sz w:val="18"/>
            <w:szCs w:val="18"/>
          </w:rPr>
          <w:t>Claims, Complaints, and E&amp;O Insurance</w:t>
        </w:r>
      </w:hyperlink>
      <w:r w:rsidR="008E358A">
        <w:rPr>
          <w:rStyle w:val="Strong"/>
          <w:rFonts w:ascii="Verdana" w:hAnsi="Verdana"/>
          <w:color w:val="000000"/>
          <w:sz w:val="18"/>
          <w:szCs w:val="18"/>
        </w:rPr>
        <w:t xml:space="preserve"> </w:t>
      </w:r>
      <w:r w:rsidR="008E358A">
        <w:rPr>
          <w:rFonts w:ascii="Verdana" w:hAnsi="Verdana"/>
          <w:color w:val="000000"/>
          <w:sz w:val="18"/>
          <w:szCs w:val="18"/>
        </w:rPr>
        <w:t xml:space="preserve">- </w:t>
      </w:r>
      <w:r w:rsidR="008E358A">
        <w:rPr>
          <w:rFonts w:ascii="Verdana" w:hAnsi="Verdana"/>
          <w:color w:val="FF0000"/>
          <w:sz w:val="18"/>
          <w:szCs w:val="18"/>
        </w:rPr>
        <w:t>(free)</w:t>
      </w:r>
      <w:r w:rsidR="008E358A">
        <w:rPr>
          <w:rFonts w:ascii="Verdana" w:hAnsi="Verdana"/>
          <w:color w:val="1C1C61"/>
          <w:sz w:val="18"/>
          <w:szCs w:val="18"/>
        </w:rPr>
        <w:t xml:space="preserve"> David Brauner</w:t>
      </w:r>
      <w:r w:rsidR="008E358A">
        <w:rPr>
          <w:rFonts w:ascii="Verdana" w:hAnsi="Verdana"/>
          <w:b/>
          <w:bCs/>
          <w:color w:val="1C1C61"/>
          <w:sz w:val="18"/>
          <w:szCs w:val="18"/>
        </w:rPr>
        <w:br/>
      </w:r>
      <w:r w:rsidR="008E358A">
        <w:rPr>
          <w:rStyle w:val="Strong"/>
          <w:rFonts w:ascii="Verdana" w:hAnsi="Verdana"/>
          <w:color w:val="000000"/>
          <w:sz w:val="18"/>
          <w:szCs w:val="18"/>
        </w:rPr>
        <w:t>October:</w:t>
      </w:r>
      <w:r w:rsidR="008E358A">
        <w:rPr>
          <w:rStyle w:val="Strong"/>
          <w:rFonts w:ascii="Verdana" w:hAnsi="Verdana"/>
          <w:color w:val="1C1C61"/>
          <w:sz w:val="18"/>
          <w:szCs w:val="18"/>
        </w:rPr>
        <w:t xml:space="preserve"> </w:t>
      </w:r>
      <w:hyperlink r:id="rId16" w:history="1">
        <w:r w:rsidR="008E358A">
          <w:rPr>
            <w:rStyle w:val="Hyperlink"/>
            <w:rFonts w:ascii="Verdana" w:hAnsi="Verdana"/>
            <w:sz w:val="18"/>
            <w:szCs w:val="18"/>
          </w:rPr>
          <w:t>Fannie Mae and Q&amp;C Ratings</w:t>
        </w:r>
      </w:hyperlink>
      <w:r w:rsidR="008E358A">
        <w:rPr>
          <w:rStyle w:val="Strong"/>
          <w:rFonts w:ascii="Verdana" w:hAnsi="Verdana"/>
          <w:color w:val="1C1C61"/>
          <w:sz w:val="18"/>
          <w:szCs w:val="18"/>
        </w:rPr>
        <w:t xml:space="preserve"> </w:t>
      </w:r>
      <w:r w:rsidR="008E358A">
        <w:rPr>
          <w:rFonts w:ascii="Verdana" w:hAnsi="Verdana"/>
          <w:color w:val="1C1C61"/>
          <w:sz w:val="18"/>
          <w:szCs w:val="18"/>
        </w:rPr>
        <w:t>- Richard Hagar, SRA (2 parts)</w:t>
      </w:r>
      <w:r w:rsidR="008E358A">
        <w:rPr>
          <w:rFonts w:ascii="Verdana" w:hAnsi="Verdana"/>
          <w:b/>
          <w:bCs/>
          <w:color w:val="1C1C61"/>
          <w:sz w:val="18"/>
          <w:szCs w:val="18"/>
        </w:rPr>
        <w:br/>
      </w:r>
      <w:r w:rsidR="008E358A">
        <w:rPr>
          <w:rStyle w:val="Strong"/>
          <w:rFonts w:ascii="Verdana" w:hAnsi="Verdana"/>
          <w:color w:val="000000"/>
          <w:sz w:val="18"/>
          <w:szCs w:val="18"/>
        </w:rPr>
        <w:t>November:</w:t>
      </w:r>
      <w:r w:rsidR="008E358A">
        <w:rPr>
          <w:rStyle w:val="Strong"/>
          <w:rFonts w:ascii="Verdana" w:hAnsi="Verdana"/>
          <w:color w:val="1C1C61"/>
          <w:sz w:val="18"/>
          <w:szCs w:val="18"/>
        </w:rPr>
        <w:t xml:space="preserve"> </w:t>
      </w:r>
      <w:hyperlink r:id="rId17" w:history="1">
        <w:r w:rsidR="008E358A">
          <w:rPr>
            <w:rStyle w:val="Hyperlink"/>
            <w:rFonts w:ascii="Verdana" w:hAnsi="Verdana"/>
            <w:sz w:val="18"/>
            <w:szCs w:val="18"/>
          </w:rPr>
          <w:t xml:space="preserve">Appraisal Adjustments - Solving Common Problems </w:t>
        </w:r>
      </w:hyperlink>
      <w:r w:rsidR="008E358A">
        <w:rPr>
          <w:rFonts w:ascii="Verdana" w:hAnsi="Verdana"/>
          <w:color w:val="1C1C61"/>
          <w:sz w:val="18"/>
          <w:szCs w:val="18"/>
        </w:rPr>
        <w:t>- Richard Hagar, SRA (2 parts)</w:t>
      </w:r>
      <w:r w:rsidR="008E358A">
        <w:rPr>
          <w:rFonts w:ascii="Verdana" w:hAnsi="Verdana"/>
          <w:b/>
          <w:bCs/>
          <w:color w:val="1C1C61"/>
          <w:sz w:val="18"/>
          <w:szCs w:val="18"/>
        </w:rPr>
        <w:br/>
      </w:r>
      <w:hyperlink r:id="rId18" w:history="1">
        <w:r w:rsidR="008E358A">
          <w:rPr>
            <w:rStyle w:val="Hyperlink"/>
            <w:rFonts w:ascii="Verdana" w:hAnsi="Verdana"/>
            <w:b/>
            <w:bCs/>
            <w:sz w:val="18"/>
            <w:szCs w:val="18"/>
          </w:rPr>
          <w:t>Season Ticket:</w:t>
        </w:r>
      </w:hyperlink>
      <w:r w:rsidR="008E358A">
        <w:rPr>
          <w:rStyle w:val="Strong"/>
          <w:rFonts w:ascii="Verdana" w:hAnsi="Verdana"/>
          <w:color w:val="1C1C61"/>
          <w:sz w:val="18"/>
          <w:szCs w:val="18"/>
        </w:rPr>
        <w:t xml:space="preserve"> $129 </w:t>
      </w:r>
      <w:r w:rsidR="008E358A">
        <w:rPr>
          <w:rFonts w:ascii="Verdana" w:hAnsi="Verdana"/>
          <w:color w:val="1C1C61"/>
          <w:sz w:val="18"/>
          <w:szCs w:val="18"/>
        </w:rPr>
        <w:t>(Save 35% on all six webinars)</w:t>
      </w:r>
      <w:r w:rsidR="008E358A">
        <w:rPr>
          <w:rFonts w:ascii="Verdana" w:hAnsi="Verdana"/>
          <w:color w:val="1C1C61"/>
          <w:sz w:val="18"/>
          <w:szCs w:val="18"/>
        </w:rPr>
        <w:br/>
      </w:r>
      <w:r w:rsidR="008E358A">
        <w:rPr>
          <w:rFonts w:ascii="Verdana" w:hAnsi="Verdana"/>
          <w:color w:val="1C1C61"/>
          <w:sz w:val="18"/>
          <w:szCs w:val="18"/>
        </w:rPr>
        <w:br/>
      </w:r>
      <w:r w:rsidR="008E358A">
        <w:rPr>
          <w:rStyle w:val="Strong"/>
          <w:rFonts w:ascii="Verdana" w:hAnsi="Verdana"/>
          <w:color w:val="FF0000"/>
          <w:sz w:val="18"/>
          <w:szCs w:val="18"/>
        </w:rPr>
        <w:t>Save $78:</w:t>
      </w:r>
      <w:r w:rsidR="008E358A">
        <w:rPr>
          <w:rFonts w:ascii="Verdana" w:hAnsi="Verdana"/>
          <w:color w:val="1C1C61"/>
          <w:sz w:val="18"/>
          <w:szCs w:val="18"/>
        </w:rPr>
        <w:t xml:space="preserve"> </w:t>
      </w:r>
      <w:hyperlink r:id="rId19" w:history="1">
        <w:r w:rsidR="008E358A">
          <w:rPr>
            <w:rStyle w:val="Hyperlink"/>
            <w:rFonts w:ascii="Verdana" w:hAnsi="Verdana"/>
            <w:b/>
            <w:bCs/>
            <w:sz w:val="18"/>
            <w:szCs w:val="18"/>
          </w:rPr>
          <w:t>Get the Season Ticket</w:t>
        </w:r>
      </w:hyperlink>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Fonts w:ascii="Verdana" w:hAnsi="Verdana" w:cs="Arial"/>
          <w:color w:val="2C2E2E"/>
          <w:sz w:val="18"/>
          <w:szCs w:val="18"/>
        </w:rPr>
      </w:pPr>
      <w:r>
        <w:rPr>
          <w:rFonts w:ascii="Verdana" w:hAnsi="Verdana"/>
          <w:i/>
          <w:iCs/>
          <w:noProof/>
          <w:color w:val="000080"/>
          <w:sz w:val="16"/>
          <w:szCs w:val="16"/>
        </w:rPr>
        <w:lastRenderedPageBreak/>
        <w:drawing>
          <wp:inline distT="0" distB="0" distL="0" distR="0">
            <wp:extent cx="4373880" cy="2855595"/>
            <wp:effectExtent l="0" t="0" r="7620" b="1905"/>
            <wp:docPr id="2" name="Picture 2" descr="http://orep.org/wp-content/uploads/2015/09/orep-ad-appraisers_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ep.org/wp-content/uploads/2015/09/orep-ad-appraisers_2.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73880" cy="2855595"/>
                    </a:xfrm>
                    <a:prstGeom prst="rect">
                      <a:avLst/>
                    </a:prstGeom>
                    <a:noFill/>
                    <a:ln>
                      <a:noFill/>
                    </a:ln>
                  </pic:spPr>
                </pic:pic>
              </a:graphicData>
            </a:graphic>
          </wp:inline>
        </w:drawing>
      </w:r>
      <w:r>
        <w:rPr>
          <w:rFonts w:ascii="Verdana" w:hAnsi="Verdana" w:cs="Arial"/>
          <w:color w:val="2C2E2E"/>
          <w:sz w:val="18"/>
          <w:szCs w:val="18"/>
        </w:rPr>
        <w:br/>
      </w:r>
      <w:hyperlink r:id="rId22" w:history="1">
        <w:r w:rsidRPr="00D601CF">
          <w:rPr>
            <w:rStyle w:val="Hyperlink"/>
            <w:rFonts w:ascii="Verdana" w:hAnsi="Verdana" w:cs="Arial"/>
            <w:sz w:val="18"/>
            <w:szCs w:val="18"/>
          </w:rPr>
          <w:t>http://orep.org/appraisers-eo-insurance/</w:t>
        </w:r>
      </w:hyperlink>
    </w:p>
    <w:p w:rsidR="0017657A" w:rsidRDefault="0017657A" w:rsidP="008E358A">
      <w:pPr>
        <w:pStyle w:val="NormalWeb"/>
        <w:spacing w:before="0" w:beforeAutospacing="0" w:after="225" w:afterAutospacing="0" w:line="300" w:lineRule="atLeast"/>
        <w:rPr>
          <w:rFonts w:ascii="Verdana" w:hAnsi="Verdana" w:cs="Arial"/>
          <w:color w:val="2C2E2E"/>
          <w:sz w:val="18"/>
          <w:szCs w:val="18"/>
        </w:rPr>
      </w:pPr>
      <w:r>
        <w:rPr>
          <w:rFonts w:ascii="Verdana" w:hAnsi="Verdana"/>
          <w:i/>
          <w:iCs/>
          <w:noProof/>
          <w:color w:val="000080"/>
          <w:sz w:val="16"/>
          <w:szCs w:val="16"/>
        </w:rPr>
        <w:drawing>
          <wp:inline distT="0" distB="0" distL="0" distR="0">
            <wp:extent cx="4563110" cy="2933065"/>
            <wp:effectExtent l="0" t="0" r="8890" b="635"/>
            <wp:docPr id="3" name="Picture 3" descr="http://www.workingre.com/wp-content/uploads/2015/07/Adjustment-Webinar-final.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kingre.com/wp-content/uploads/2015/07/Adjustment-Webinar-final.png">
                      <a:hlinkClick r:id="rId17"/>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63110" cy="2933065"/>
                    </a:xfrm>
                    <a:prstGeom prst="rect">
                      <a:avLst/>
                    </a:prstGeom>
                    <a:noFill/>
                    <a:ln>
                      <a:noFill/>
                    </a:ln>
                  </pic:spPr>
                </pic:pic>
              </a:graphicData>
            </a:graphic>
          </wp:inline>
        </w:drawing>
      </w:r>
      <w:r>
        <w:rPr>
          <w:rFonts w:ascii="Verdana" w:hAnsi="Verdana" w:cs="Arial"/>
          <w:color w:val="2C2E2E"/>
          <w:sz w:val="18"/>
          <w:szCs w:val="18"/>
        </w:rPr>
        <w:br/>
      </w:r>
      <w:hyperlink r:id="rId24" w:history="1">
        <w:r w:rsidRPr="00D601CF">
          <w:rPr>
            <w:rStyle w:val="Hyperlink"/>
            <w:rFonts w:ascii="Verdana" w:hAnsi="Verdana" w:cs="Arial"/>
            <w:sz w:val="18"/>
            <w:szCs w:val="18"/>
          </w:rPr>
          <w:t>http://www.workingre.com/appraisal-adjustments-solving-common-problems/</w:t>
        </w:r>
      </w:hyperlink>
    </w:p>
    <w:p w:rsidR="0017657A" w:rsidRDefault="00A312D7" w:rsidP="008E358A">
      <w:pPr>
        <w:pStyle w:val="NormalWeb"/>
        <w:spacing w:before="0" w:beforeAutospacing="0" w:after="225" w:afterAutospacing="0" w:line="300" w:lineRule="atLeast"/>
        <w:rPr>
          <w:rFonts w:ascii="Verdana" w:hAnsi="Verdana" w:cs="Arial"/>
          <w:color w:val="2C2E2E"/>
          <w:sz w:val="18"/>
          <w:szCs w:val="18"/>
        </w:rPr>
      </w:pPr>
      <w:r>
        <w:rPr>
          <w:noProof/>
          <w:color w:val="000080"/>
        </w:rPr>
        <w:lastRenderedPageBreak/>
        <w:drawing>
          <wp:inline distT="0" distB="0" distL="0" distR="0">
            <wp:extent cx="2380615" cy="5710555"/>
            <wp:effectExtent l="0" t="0" r="635" b="4445"/>
            <wp:docPr id="4" name="Picture 4" descr="http://orep.org/wp-content/uploads/2015/01/FHA-Ad-20151.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5/01/FHA-Ad-20151.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0615" cy="5710555"/>
                    </a:xfrm>
                    <a:prstGeom prst="rect">
                      <a:avLst/>
                    </a:prstGeom>
                    <a:noFill/>
                    <a:ln>
                      <a:noFill/>
                    </a:ln>
                  </pic:spPr>
                </pic:pic>
              </a:graphicData>
            </a:graphic>
          </wp:inline>
        </w:drawing>
      </w:r>
      <w:r>
        <w:rPr>
          <w:rFonts w:ascii="Verdana" w:hAnsi="Verdana" w:cs="Arial"/>
          <w:color w:val="2C2E2E"/>
          <w:sz w:val="18"/>
          <w:szCs w:val="18"/>
        </w:rPr>
        <w:br/>
      </w:r>
      <w:hyperlink r:id="rId27" w:history="1">
        <w:r w:rsidRPr="00D601CF">
          <w:rPr>
            <w:rStyle w:val="Hyperlink"/>
            <w:rFonts w:ascii="Verdana" w:hAnsi="Verdana" w:cs="Arial"/>
            <w:sz w:val="18"/>
            <w:szCs w:val="18"/>
          </w:rPr>
          <w:t>http://www.workingre.com/fha-checklist-and-ebook/</w:t>
        </w:r>
      </w:hyperlink>
    </w:p>
    <w:p w:rsidR="00A312D7" w:rsidRDefault="00A312D7" w:rsidP="008E358A">
      <w:pPr>
        <w:pStyle w:val="NormalWeb"/>
        <w:spacing w:before="0" w:beforeAutospacing="0" w:after="225" w:afterAutospacing="0" w:line="300" w:lineRule="atLeast"/>
        <w:rPr>
          <w:rFonts w:ascii="Verdana" w:hAnsi="Verdana" w:cs="Arial"/>
          <w:color w:val="2C2E2E"/>
          <w:sz w:val="18"/>
          <w:szCs w:val="18"/>
        </w:rPr>
      </w:pPr>
      <w:r>
        <w:rPr>
          <w:noProof/>
          <w:color w:val="000080"/>
        </w:rPr>
        <w:lastRenderedPageBreak/>
        <w:drawing>
          <wp:inline distT="0" distB="0" distL="0" distR="0">
            <wp:extent cx="2475865" cy="5710555"/>
            <wp:effectExtent l="0" t="0" r="635" b="4445"/>
            <wp:docPr id="5" name="Picture 5" descr="http://www.workingre.com/wp-content/uploads/2015/02/2-2-15-AMC-Ad.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orkingre.com/wp-content/uploads/2015/02/2-2-15-AMC-Ad.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5865" cy="5710555"/>
                    </a:xfrm>
                    <a:prstGeom prst="rect">
                      <a:avLst/>
                    </a:prstGeom>
                    <a:noFill/>
                    <a:ln>
                      <a:noFill/>
                    </a:ln>
                  </pic:spPr>
                </pic:pic>
              </a:graphicData>
            </a:graphic>
          </wp:inline>
        </w:drawing>
      </w:r>
      <w:r>
        <w:rPr>
          <w:rFonts w:ascii="Verdana" w:hAnsi="Verdana" w:cs="Arial"/>
          <w:color w:val="2C2E2E"/>
          <w:sz w:val="18"/>
          <w:szCs w:val="18"/>
        </w:rPr>
        <w:br/>
      </w:r>
      <w:hyperlink r:id="rId30" w:history="1">
        <w:r w:rsidR="00212664" w:rsidRPr="00D601CF">
          <w:rPr>
            <w:rStyle w:val="Hyperlink"/>
            <w:rFonts w:ascii="Verdana" w:hAnsi="Verdana" w:cs="Arial"/>
            <w:sz w:val="18"/>
            <w:szCs w:val="18"/>
          </w:rPr>
          <w:t>http://www.workingre.com/amc-resource-guide/</w:t>
        </w:r>
      </w:hyperlink>
    </w:p>
    <w:p w:rsidR="00212664" w:rsidRPr="008E358A" w:rsidRDefault="00212664" w:rsidP="008E358A">
      <w:pPr>
        <w:pStyle w:val="NormalWeb"/>
        <w:spacing w:before="0" w:beforeAutospacing="0" w:after="225" w:afterAutospacing="0" w:line="300" w:lineRule="atLeast"/>
        <w:rPr>
          <w:rFonts w:ascii="Verdana" w:hAnsi="Verdana" w:cs="Arial"/>
          <w:color w:val="2C2E2E"/>
          <w:sz w:val="18"/>
          <w:szCs w:val="18"/>
        </w:rPr>
      </w:pPr>
      <w:bookmarkStart w:id="0" w:name="_GoBack"/>
      <w:bookmarkEnd w:id="0"/>
    </w:p>
    <w:sectPr w:rsidR="00212664" w:rsidRPr="008E358A"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ianText-Chimpanze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E25F5"/>
    <w:multiLevelType w:val="hybridMultilevel"/>
    <w:tmpl w:val="E926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6">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24901"/>
    <w:rsid w:val="00027619"/>
    <w:rsid w:val="00034120"/>
    <w:rsid w:val="000526F5"/>
    <w:rsid w:val="000549A1"/>
    <w:rsid w:val="0006087F"/>
    <w:rsid w:val="000643DB"/>
    <w:rsid w:val="00077D74"/>
    <w:rsid w:val="00094283"/>
    <w:rsid w:val="0009697D"/>
    <w:rsid w:val="000A53A2"/>
    <w:rsid w:val="000A5FC1"/>
    <w:rsid w:val="000B35B8"/>
    <w:rsid w:val="000B5B1D"/>
    <w:rsid w:val="000D212E"/>
    <w:rsid w:val="000E415A"/>
    <w:rsid w:val="0010295B"/>
    <w:rsid w:val="001038EE"/>
    <w:rsid w:val="00110E3A"/>
    <w:rsid w:val="001227B6"/>
    <w:rsid w:val="00141D52"/>
    <w:rsid w:val="00146A75"/>
    <w:rsid w:val="0015361B"/>
    <w:rsid w:val="0016071D"/>
    <w:rsid w:val="00165206"/>
    <w:rsid w:val="00175841"/>
    <w:rsid w:val="0017657A"/>
    <w:rsid w:val="00176AA1"/>
    <w:rsid w:val="0018164E"/>
    <w:rsid w:val="0018186B"/>
    <w:rsid w:val="001B123B"/>
    <w:rsid w:val="001B4EBC"/>
    <w:rsid w:val="001C1737"/>
    <w:rsid w:val="001D2FD0"/>
    <w:rsid w:val="001E2830"/>
    <w:rsid w:val="001E3E0E"/>
    <w:rsid w:val="002042A3"/>
    <w:rsid w:val="00212664"/>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444ED"/>
    <w:rsid w:val="00345730"/>
    <w:rsid w:val="0035012D"/>
    <w:rsid w:val="003520E6"/>
    <w:rsid w:val="0035709D"/>
    <w:rsid w:val="00357DA9"/>
    <w:rsid w:val="00372103"/>
    <w:rsid w:val="00377537"/>
    <w:rsid w:val="00380188"/>
    <w:rsid w:val="00380F7F"/>
    <w:rsid w:val="003854ED"/>
    <w:rsid w:val="003A4AD0"/>
    <w:rsid w:val="003B0715"/>
    <w:rsid w:val="003C2A7A"/>
    <w:rsid w:val="003C32ED"/>
    <w:rsid w:val="003D7860"/>
    <w:rsid w:val="003E445B"/>
    <w:rsid w:val="003E4D13"/>
    <w:rsid w:val="004019D4"/>
    <w:rsid w:val="00403906"/>
    <w:rsid w:val="004058DB"/>
    <w:rsid w:val="00414420"/>
    <w:rsid w:val="00432AA8"/>
    <w:rsid w:val="004351D9"/>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B2890"/>
    <w:rsid w:val="005C05E0"/>
    <w:rsid w:val="005C618F"/>
    <w:rsid w:val="005C7FDE"/>
    <w:rsid w:val="005E46B9"/>
    <w:rsid w:val="005E5025"/>
    <w:rsid w:val="005F3F76"/>
    <w:rsid w:val="00613577"/>
    <w:rsid w:val="00613F38"/>
    <w:rsid w:val="0063455F"/>
    <w:rsid w:val="00641B78"/>
    <w:rsid w:val="00642DAE"/>
    <w:rsid w:val="00645B6F"/>
    <w:rsid w:val="006463C2"/>
    <w:rsid w:val="00653428"/>
    <w:rsid w:val="00660C64"/>
    <w:rsid w:val="00666586"/>
    <w:rsid w:val="0066759D"/>
    <w:rsid w:val="00676365"/>
    <w:rsid w:val="006877CC"/>
    <w:rsid w:val="00695D48"/>
    <w:rsid w:val="00696B7D"/>
    <w:rsid w:val="006A09ED"/>
    <w:rsid w:val="006A5CFE"/>
    <w:rsid w:val="006A7124"/>
    <w:rsid w:val="006B59FD"/>
    <w:rsid w:val="006C4E5B"/>
    <w:rsid w:val="006D2B4F"/>
    <w:rsid w:val="006D5CDF"/>
    <w:rsid w:val="006D69FE"/>
    <w:rsid w:val="006E7170"/>
    <w:rsid w:val="006F0D54"/>
    <w:rsid w:val="006F2DC1"/>
    <w:rsid w:val="006F3F74"/>
    <w:rsid w:val="006F6A48"/>
    <w:rsid w:val="006F7108"/>
    <w:rsid w:val="00700238"/>
    <w:rsid w:val="007028BE"/>
    <w:rsid w:val="007064B1"/>
    <w:rsid w:val="00720C58"/>
    <w:rsid w:val="007559CF"/>
    <w:rsid w:val="0077195E"/>
    <w:rsid w:val="00782667"/>
    <w:rsid w:val="0078539A"/>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A613A"/>
    <w:rsid w:val="008A72F2"/>
    <w:rsid w:val="008B5CD2"/>
    <w:rsid w:val="008B69D7"/>
    <w:rsid w:val="008D2F8E"/>
    <w:rsid w:val="008E358A"/>
    <w:rsid w:val="008E4A69"/>
    <w:rsid w:val="008E76C0"/>
    <w:rsid w:val="008F0231"/>
    <w:rsid w:val="008F1027"/>
    <w:rsid w:val="008F2717"/>
    <w:rsid w:val="008F58AD"/>
    <w:rsid w:val="00902016"/>
    <w:rsid w:val="009047ED"/>
    <w:rsid w:val="009073F6"/>
    <w:rsid w:val="009075F5"/>
    <w:rsid w:val="00914F2B"/>
    <w:rsid w:val="009164AA"/>
    <w:rsid w:val="0092022B"/>
    <w:rsid w:val="00920C3C"/>
    <w:rsid w:val="00926880"/>
    <w:rsid w:val="00935020"/>
    <w:rsid w:val="00944831"/>
    <w:rsid w:val="00954274"/>
    <w:rsid w:val="0096601E"/>
    <w:rsid w:val="0098198F"/>
    <w:rsid w:val="009A6F54"/>
    <w:rsid w:val="009B05BE"/>
    <w:rsid w:val="009B60EE"/>
    <w:rsid w:val="009B7B3A"/>
    <w:rsid w:val="009C0C89"/>
    <w:rsid w:val="009D7FB4"/>
    <w:rsid w:val="009E08CF"/>
    <w:rsid w:val="009E5792"/>
    <w:rsid w:val="009E5DA7"/>
    <w:rsid w:val="009E7502"/>
    <w:rsid w:val="00A0515F"/>
    <w:rsid w:val="00A0639C"/>
    <w:rsid w:val="00A312D7"/>
    <w:rsid w:val="00A31D89"/>
    <w:rsid w:val="00A33325"/>
    <w:rsid w:val="00A36FC9"/>
    <w:rsid w:val="00A466EE"/>
    <w:rsid w:val="00A52D7F"/>
    <w:rsid w:val="00A554FD"/>
    <w:rsid w:val="00A57173"/>
    <w:rsid w:val="00A73289"/>
    <w:rsid w:val="00A86D14"/>
    <w:rsid w:val="00A914B8"/>
    <w:rsid w:val="00AA6052"/>
    <w:rsid w:val="00AB4802"/>
    <w:rsid w:val="00AB599F"/>
    <w:rsid w:val="00AC6C14"/>
    <w:rsid w:val="00AD2720"/>
    <w:rsid w:val="00AF76BD"/>
    <w:rsid w:val="00B024CC"/>
    <w:rsid w:val="00B05F38"/>
    <w:rsid w:val="00B1701D"/>
    <w:rsid w:val="00B21EC0"/>
    <w:rsid w:val="00B31285"/>
    <w:rsid w:val="00B378D2"/>
    <w:rsid w:val="00B40D4C"/>
    <w:rsid w:val="00B45844"/>
    <w:rsid w:val="00B62969"/>
    <w:rsid w:val="00B64490"/>
    <w:rsid w:val="00B77992"/>
    <w:rsid w:val="00B840CB"/>
    <w:rsid w:val="00B84A20"/>
    <w:rsid w:val="00B93E89"/>
    <w:rsid w:val="00B96F3E"/>
    <w:rsid w:val="00BA2C70"/>
    <w:rsid w:val="00BA5FCA"/>
    <w:rsid w:val="00BB3790"/>
    <w:rsid w:val="00BB3C0B"/>
    <w:rsid w:val="00BB50BA"/>
    <w:rsid w:val="00BB55F6"/>
    <w:rsid w:val="00BC15C6"/>
    <w:rsid w:val="00C03E56"/>
    <w:rsid w:val="00C03FAE"/>
    <w:rsid w:val="00C21F33"/>
    <w:rsid w:val="00C277F1"/>
    <w:rsid w:val="00C42D70"/>
    <w:rsid w:val="00C510B9"/>
    <w:rsid w:val="00C52C42"/>
    <w:rsid w:val="00C53378"/>
    <w:rsid w:val="00C56D95"/>
    <w:rsid w:val="00C67D62"/>
    <w:rsid w:val="00C73642"/>
    <w:rsid w:val="00C73DC8"/>
    <w:rsid w:val="00C76DA1"/>
    <w:rsid w:val="00C77845"/>
    <w:rsid w:val="00C81023"/>
    <w:rsid w:val="00C82D11"/>
    <w:rsid w:val="00C83BF4"/>
    <w:rsid w:val="00C84126"/>
    <w:rsid w:val="00C93AF9"/>
    <w:rsid w:val="00CA7134"/>
    <w:rsid w:val="00CB1903"/>
    <w:rsid w:val="00CD14DC"/>
    <w:rsid w:val="00CD37C6"/>
    <w:rsid w:val="00D00B0B"/>
    <w:rsid w:val="00D0184D"/>
    <w:rsid w:val="00D10256"/>
    <w:rsid w:val="00D10566"/>
    <w:rsid w:val="00D13E95"/>
    <w:rsid w:val="00D22AC1"/>
    <w:rsid w:val="00D303A4"/>
    <w:rsid w:val="00D36D9E"/>
    <w:rsid w:val="00D425E0"/>
    <w:rsid w:val="00D44564"/>
    <w:rsid w:val="00D44CD0"/>
    <w:rsid w:val="00D477AE"/>
    <w:rsid w:val="00D507EC"/>
    <w:rsid w:val="00D76F51"/>
    <w:rsid w:val="00D81DCD"/>
    <w:rsid w:val="00D81E44"/>
    <w:rsid w:val="00D8793E"/>
    <w:rsid w:val="00D931EE"/>
    <w:rsid w:val="00D97147"/>
    <w:rsid w:val="00DA499E"/>
    <w:rsid w:val="00DB110A"/>
    <w:rsid w:val="00DB667B"/>
    <w:rsid w:val="00DF4ED7"/>
    <w:rsid w:val="00E108AD"/>
    <w:rsid w:val="00E12D09"/>
    <w:rsid w:val="00E20FD6"/>
    <w:rsid w:val="00E22CA5"/>
    <w:rsid w:val="00E22E4E"/>
    <w:rsid w:val="00E26BC2"/>
    <w:rsid w:val="00E35D4B"/>
    <w:rsid w:val="00E36C58"/>
    <w:rsid w:val="00E36D0C"/>
    <w:rsid w:val="00E43181"/>
    <w:rsid w:val="00E56AD9"/>
    <w:rsid w:val="00E607C2"/>
    <w:rsid w:val="00E96EB7"/>
    <w:rsid w:val="00EA5D02"/>
    <w:rsid w:val="00EA72E2"/>
    <w:rsid w:val="00EB1258"/>
    <w:rsid w:val="00EB4960"/>
    <w:rsid w:val="00EB6457"/>
    <w:rsid w:val="00EC522E"/>
    <w:rsid w:val="00EC582A"/>
    <w:rsid w:val="00ED57F6"/>
    <w:rsid w:val="00ED6A12"/>
    <w:rsid w:val="00ED6B55"/>
    <w:rsid w:val="00EE408C"/>
    <w:rsid w:val="00EF0D1F"/>
    <w:rsid w:val="00EF1C38"/>
    <w:rsid w:val="00F03113"/>
    <w:rsid w:val="00F044B5"/>
    <w:rsid w:val="00F229D0"/>
    <w:rsid w:val="00F25686"/>
    <w:rsid w:val="00F34908"/>
    <w:rsid w:val="00F37E51"/>
    <w:rsid w:val="00F558BC"/>
    <w:rsid w:val="00F55C89"/>
    <w:rsid w:val="00F670EA"/>
    <w:rsid w:val="00F80AC4"/>
    <w:rsid w:val="00F82418"/>
    <w:rsid w:val="00F82F22"/>
    <w:rsid w:val="00F831F6"/>
    <w:rsid w:val="00F945E2"/>
    <w:rsid w:val="00F946DB"/>
    <w:rsid w:val="00F9492B"/>
    <w:rsid w:val="00FA1406"/>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tier-1-tier-2-appraiser/" TargetMode="External"/><Relationship Id="rId13" Type="http://schemas.openxmlformats.org/officeDocument/2006/relationships/hyperlink" Target="https://attendee.gotowebinar.com/register/833975539998961409" TargetMode="External"/><Relationship Id="rId18" Type="http://schemas.openxmlformats.org/officeDocument/2006/relationships/hyperlink" Target="http://www.workingre.com/fall-webinar-series-payment-page/" TargetMode="External"/><Relationship Id="rId26"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https://attendee.gotowebinar.com/register/833975539998961409" TargetMode="External"/><Relationship Id="rId17" Type="http://schemas.openxmlformats.org/officeDocument/2006/relationships/hyperlink" Target="http://www.workingre.com/appraisal-adjustments-solving-common-problems/" TargetMode="External"/><Relationship Id="rId25" Type="http://schemas.openxmlformats.org/officeDocument/2006/relationships/hyperlink" Target="http://www.workingre.com/fha-checklist-and-ebook/" TargetMode="External"/><Relationship Id="rId2" Type="http://schemas.openxmlformats.org/officeDocument/2006/relationships/styles" Target="styles.xml"/><Relationship Id="rId16" Type="http://schemas.openxmlformats.org/officeDocument/2006/relationships/hyperlink" Target="http://www.workingre.com/professional-appraiser-series/" TargetMode="External"/><Relationship Id="rId20" Type="http://schemas.openxmlformats.org/officeDocument/2006/relationships/hyperlink" Target="http://orep.org/appraisers-eo-insurance/"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hyperlink" Target="http://www.workingre.com/insurance-liability-town-hall-complaints-claims-and-your-teflon-suit-free/" TargetMode="External"/><Relationship Id="rId24" Type="http://schemas.openxmlformats.org/officeDocument/2006/relationships/hyperlink" Target="http://www.workingre.com/appraisal-adjustments-solving-common-problem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orkingre.com/insurance-liability-town-hall-complaints-claims-and-your-teflon-suit-free/" TargetMode="External"/><Relationship Id="rId23" Type="http://schemas.openxmlformats.org/officeDocument/2006/relationships/image" Target="media/image3.png"/><Relationship Id="rId28" Type="http://schemas.openxmlformats.org/officeDocument/2006/relationships/hyperlink" Target="http://www.workingre.com/amc-resource-guide/" TargetMode="External"/><Relationship Id="rId10" Type="http://schemas.openxmlformats.org/officeDocument/2006/relationships/hyperlink" Target="http://www.workingre.com/professional-appraiser-series/" TargetMode="External"/><Relationship Id="rId19" Type="http://schemas.openxmlformats.org/officeDocument/2006/relationships/hyperlink" Target="http://www.workingre.com/fall-webinar-series-payment-pa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kingre.com/professional-appraiser-series/" TargetMode="External"/><Relationship Id="rId14" Type="http://schemas.openxmlformats.org/officeDocument/2006/relationships/hyperlink" Target="http://www.workingre.com/sept-2015-how-and-why-of-your-appraisals/" TargetMode="External"/><Relationship Id="rId22" Type="http://schemas.openxmlformats.org/officeDocument/2006/relationships/hyperlink" Target="http://orep.org/appraisers-eo-insurance/" TargetMode="External"/><Relationship Id="rId27" Type="http://schemas.openxmlformats.org/officeDocument/2006/relationships/hyperlink" Target="http://www.workingre.com/fha-checklist-and-ebook/" TargetMode="External"/><Relationship Id="rId30" Type="http://schemas.openxmlformats.org/officeDocument/2006/relationships/hyperlink" Target="http://www.workingre.com/amc-resourc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15911</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Michael B Meza</cp:lastModifiedBy>
  <cp:revision>18</cp:revision>
  <dcterms:created xsi:type="dcterms:W3CDTF">2015-09-14T17:59:00Z</dcterms:created>
  <dcterms:modified xsi:type="dcterms:W3CDTF">2015-09-14T19:30:00Z</dcterms:modified>
</cp:coreProperties>
</file>